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Pr="00A3515E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EA18D3" w:rsidRDefault="00A3515E" w:rsidP="00A35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D3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A3515E" w:rsidRPr="00EA18D3" w:rsidRDefault="00A3515E" w:rsidP="00A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D3">
        <w:rPr>
          <w:rFonts w:ascii="Times New Roman" w:hAnsi="Times New Roman" w:cs="Times New Roman"/>
          <w:b/>
          <w:sz w:val="28"/>
          <w:szCs w:val="28"/>
        </w:rPr>
        <w:t xml:space="preserve"> «О состоянии и развитии конкурентной среды на рынках товаров, работ и услуг </w:t>
      </w:r>
      <w:r w:rsidR="0025511F" w:rsidRPr="00EA18D3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Pr="00EA18D3">
        <w:rPr>
          <w:rFonts w:ascii="Times New Roman" w:hAnsi="Times New Roman" w:cs="Times New Roman"/>
          <w:b/>
          <w:sz w:val="28"/>
          <w:szCs w:val="28"/>
        </w:rPr>
        <w:t>муниципального района в 201</w:t>
      </w:r>
      <w:r w:rsidR="00A43C9C">
        <w:rPr>
          <w:rFonts w:ascii="Times New Roman" w:hAnsi="Times New Roman" w:cs="Times New Roman"/>
          <w:b/>
          <w:sz w:val="28"/>
          <w:szCs w:val="28"/>
        </w:rPr>
        <w:t>9</w:t>
      </w:r>
      <w:r w:rsidRPr="00EA18D3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A3515E" w:rsidRPr="00EA18D3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5298" w:rsidRDefault="00E95298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6B" w:rsidRDefault="0000496B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25511F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Барда</w:t>
      </w:r>
    </w:p>
    <w:p w:rsidR="00A3515E" w:rsidRDefault="00705203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3515E" w:rsidRPr="007D0D6F" w:rsidRDefault="00225006" w:rsidP="007D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3515E" w:rsidRPr="007D0D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938"/>
        <w:gridCol w:w="1242"/>
      </w:tblGrid>
      <w:tr w:rsidR="00A3515E" w:rsidTr="009962E6">
        <w:tc>
          <w:tcPr>
            <w:tcW w:w="817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5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внедрении Стандарта развития конкуренции</w:t>
            </w:r>
          </w:p>
        </w:tc>
        <w:tc>
          <w:tcPr>
            <w:tcW w:w="1242" w:type="dxa"/>
          </w:tcPr>
          <w:p w:rsidR="00A3515E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15E" w:rsidTr="009962E6">
        <w:tc>
          <w:tcPr>
            <w:tcW w:w="817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F5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3515E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развитие конкурентной среды на рынках товаров, работ и услуг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42" w:type="dxa"/>
          </w:tcPr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E" w:rsidRDefault="007D0D6F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225006" w:rsidRP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показатели состояния конкуренции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962E6">
        <w:tc>
          <w:tcPr>
            <w:tcW w:w="817" w:type="dxa"/>
          </w:tcPr>
          <w:p w:rsidR="00225006" w:rsidRDefault="00095D1B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развитие конкурентной среды на рынках товаров, работ и услуг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00496B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реализации составляющих Стандарта развития конкуренции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00496B" w:rsidP="007D0D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38" w:type="dxa"/>
          </w:tcPr>
          <w:p w:rsidR="00225006" w:rsidRDefault="00225006" w:rsidP="001F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ведения о заключенных соглашениях по внедрению Стандарта развития конкуренции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00496B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0920" w:rsidTr="009962E6">
        <w:tc>
          <w:tcPr>
            <w:tcW w:w="817" w:type="dxa"/>
          </w:tcPr>
          <w:p w:rsidR="000A0920" w:rsidRDefault="000A0920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38" w:type="dxa"/>
          </w:tcPr>
          <w:p w:rsidR="000A0920" w:rsidRPr="00114E8D" w:rsidRDefault="00114E8D" w:rsidP="001F53E9">
            <w:pPr>
              <w:rPr>
                <w:rFonts w:ascii="Times New Roman" w:hAnsi="Times New Roman"/>
                <w:sz w:val="28"/>
                <w:szCs w:val="28"/>
              </w:rPr>
            </w:pPr>
            <w:r w:rsidRPr="00114E8D">
              <w:rPr>
                <w:rFonts w:ascii="Times New Roman" w:hAnsi="Times New Roman"/>
                <w:sz w:val="28"/>
                <w:szCs w:val="28"/>
              </w:rPr>
              <w:t>Формирование 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тинга муниципальных образований </w:t>
            </w:r>
            <w:r w:rsidRPr="00114E8D">
              <w:rPr>
                <w:rFonts w:ascii="Times New Roman" w:hAnsi="Times New Roman"/>
                <w:sz w:val="28"/>
                <w:szCs w:val="28"/>
              </w:rPr>
              <w:t>Пермского края в части их деятельности по содействию развитию конкуренции</w:t>
            </w:r>
          </w:p>
        </w:tc>
        <w:tc>
          <w:tcPr>
            <w:tcW w:w="1242" w:type="dxa"/>
          </w:tcPr>
          <w:p w:rsidR="000A0920" w:rsidRDefault="000A0920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00496B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11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14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1F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местного самоуправления, уполномоченного содействовать развитию конкуренции 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00496B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рынков для содействия развитию конкуренции</w:t>
            </w:r>
          </w:p>
        </w:tc>
        <w:tc>
          <w:tcPr>
            <w:tcW w:w="1242" w:type="dxa"/>
          </w:tcPr>
          <w:p w:rsidR="00225006" w:rsidRDefault="0000496B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«дорожная карта» по содействию развития конкуренции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доклад о состоянии и развитии конкурентной среды на рынках товаров, работ и услуг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достижении целевых значений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</w:t>
            </w:r>
            <w:r w:rsidR="00D43D8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, установленных в плане мероприятий 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дорожной карт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 xml:space="preserve">е») </w:t>
            </w:r>
            <w:r w:rsidR="000A0920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развитию конкуренции</w:t>
            </w:r>
            <w:r w:rsidR="00E952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 w:rsidR="00E95298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3202" w:rsidTr="009962E6">
        <w:tc>
          <w:tcPr>
            <w:tcW w:w="817" w:type="dxa"/>
          </w:tcPr>
          <w:p w:rsidR="00CE3202" w:rsidRDefault="00CE32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CE3202" w:rsidRDefault="00CE3202" w:rsidP="00CE3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целевых значений контрольных показателей «дорожной карты»</w:t>
            </w:r>
          </w:p>
        </w:tc>
        <w:tc>
          <w:tcPr>
            <w:tcW w:w="1242" w:type="dxa"/>
          </w:tcPr>
          <w:p w:rsidR="00CE3202" w:rsidRDefault="00CE3202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3202" w:rsidTr="009962E6">
        <w:tc>
          <w:tcPr>
            <w:tcW w:w="817" w:type="dxa"/>
          </w:tcPr>
          <w:p w:rsidR="00CE3202" w:rsidRDefault="00CE32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938" w:type="dxa"/>
          </w:tcPr>
          <w:p w:rsidR="00CE3202" w:rsidRDefault="00CE3202" w:rsidP="00CE3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развитию конкуренции, не предусмотренных Планом мероприятий</w:t>
            </w:r>
          </w:p>
        </w:tc>
        <w:tc>
          <w:tcPr>
            <w:tcW w:w="1242" w:type="dxa"/>
          </w:tcPr>
          <w:p w:rsidR="00CE3202" w:rsidRDefault="00CE3202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702" w:rsidTr="009962E6">
        <w:tc>
          <w:tcPr>
            <w:tcW w:w="817" w:type="dxa"/>
          </w:tcPr>
          <w:p w:rsidR="00AB1702" w:rsidRDefault="00AB17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B1702" w:rsidRPr="00AB1702" w:rsidRDefault="00AB1702" w:rsidP="0025511F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006" w:rsidRDefault="00225006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06" w:rsidRDefault="0022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47A" w:rsidRPr="00FC547A" w:rsidRDefault="00FC547A" w:rsidP="00FC547A">
      <w:pPr>
        <w:ind w:firstLine="720"/>
        <w:jc w:val="both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0" w:name="_Toc444095187"/>
      <w:r>
        <w:rPr>
          <w:rStyle w:val="10"/>
          <w:rFonts w:ascii="Times New Roman" w:eastAsiaTheme="minorEastAsia" w:hAnsi="Times New Roman"/>
          <w:lang w:val="en-US"/>
        </w:rPr>
        <w:lastRenderedPageBreak/>
        <w:t>I</w:t>
      </w:r>
      <w:r>
        <w:rPr>
          <w:rStyle w:val="10"/>
          <w:rFonts w:ascii="Times New Roman" w:eastAsiaTheme="minorEastAsia" w:hAnsi="Times New Roman"/>
        </w:rPr>
        <w:t xml:space="preserve">. Решение о внедрении Стандарта развития конкуренции </w:t>
      </w:r>
      <w:bookmarkEnd w:id="0"/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>Конкуренция на товарных рынках является одним из важнейших факторов улучшения экономической ситуации как в целом по стране, так и на уровне регионов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FC547A">
        <w:rPr>
          <w:rFonts w:ascii="Times New Roman" w:hAnsi="Times New Roman" w:cs="Times New Roman"/>
          <w:sz w:val="28"/>
          <w:szCs w:val="28"/>
        </w:rPr>
        <w:t xml:space="preserve">. Недобросовестное применение рыночной силы компаний, вовлечение в хозяйственные споры представителей государственных органов на одной из сторон для подавления конкурента является весьма распространенной практикой в России. Все это порождает среду, враждебную для предпринимательской инициативы и инноваций. </w:t>
      </w:r>
    </w:p>
    <w:p w:rsidR="00FC547A" w:rsidRP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 xml:space="preserve">Для реального и успешного развития конкуренции необходим системный подход. Распоряжением Правительства Российской Федерации от 05.09.2016 № 1738-р утвержден Стандарт развития конкуренции в субъектах Российской Федерации (далее – Стандарт), направленный на создание условий для развития конкуренции между хозяйствующими субъектами в сферах деятельности экономики, поддержки и защиты субъектов малого и среднего предпринимательства, а также устранение административных барьеров. </w:t>
      </w:r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политики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по развитию конкуренции является создание условий для формирования благоприятной конкурентной среды. В этой связи Губернатором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декабре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года было принято решение о внедрении Стандарта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и м</w:t>
      </w:r>
      <w:r w:rsidRPr="00FC547A">
        <w:rPr>
          <w:rFonts w:ascii="Times New Roman" w:hAnsi="Times New Roman" w:cs="Times New Roman"/>
          <w:sz w:val="28"/>
          <w:szCs w:val="28"/>
        </w:rPr>
        <w:t xml:space="preserve">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 по содействию развитию конкуренции (</w:t>
      </w:r>
      <w:r>
        <w:rPr>
          <w:rFonts w:ascii="Times New Roman" w:hAnsi="Times New Roman" w:cs="Times New Roman"/>
          <w:sz w:val="28"/>
          <w:szCs w:val="28"/>
        </w:rPr>
        <w:t>Указ губернатора 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от </w:t>
      </w:r>
      <w:r w:rsidR="00BC373D">
        <w:rPr>
          <w:rFonts w:ascii="Times New Roman" w:hAnsi="Times New Roman" w:cs="Times New Roman"/>
          <w:sz w:val="28"/>
          <w:szCs w:val="28"/>
        </w:rPr>
        <w:t>30.12.2014</w:t>
      </w:r>
      <w:r w:rsidRPr="00FC547A">
        <w:rPr>
          <w:rFonts w:ascii="Times New Roman" w:hAnsi="Times New Roman" w:cs="Times New Roman"/>
          <w:sz w:val="28"/>
          <w:szCs w:val="28"/>
        </w:rPr>
        <w:t xml:space="preserve"> № </w:t>
      </w:r>
      <w:r w:rsidR="00BC373D">
        <w:rPr>
          <w:rFonts w:ascii="Times New Roman" w:hAnsi="Times New Roman" w:cs="Times New Roman"/>
          <w:sz w:val="28"/>
          <w:szCs w:val="28"/>
        </w:rPr>
        <w:t>224</w:t>
      </w:r>
      <w:r w:rsidRPr="00FC547A">
        <w:rPr>
          <w:rFonts w:ascii="Times New Roman" w:hAnsi="Times New Roman" w:cs="Times New Roman"/>
          <w:sz w:val="28"/>
          <w:szCs w:val="28"/>
        </w:rPr>
        <w:t>). Документ размещен на официальном сайте министерства экономического развития</w:t>
      </w:r>
      <w:r w:rsidR="00BC373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  <w:r w:rsidR="00BC373D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C547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C373D" w:rsidRPr="001570D7">
          <w:rPr>
            <w:rStyle w:val="a8"/>
            <w:rFonts w:ascii="Times New Roman" w:hAnsi="Times New Roman" w:cs="Times New Roman"/>
            <w:sz w:val="28"/>
            <w:szCs w:val="28"/>
          </w:rPr>
          <w:t>http://economy.permkrai.ru/razvitie-konkurentsii/realizatsiya-standarta-v-permskom-krae/</w:t>
        </w:r>
      </w:hyperlink>
      <w:r w:rsidRPr="00FC547A">
        <w:rPr>
          <w:rFonts w:ascii="Times New Roman" w:hAnsi="Times New Roman" w:cs="Times New Roman"/>
          <w:sz w:val="28"/>
          <w:szCs w:val="28"/>
        </w:rPr>
        <w:t>)</w:t>
      </w:r>
      <w:r w:rsidR="00BC373D">
        <w:rPr>
          <w:rFonts w:ascii="Times New Roman" w:hAnsi="Times New Roman" w:cs="Times New Roman"/>
          <w:sz w:val="28"/>
          <w:szCs w:val="28"/>
        </w:rPr>
        <w:t>.</w:t>
      </w:r>
    </w:p>
    <w:p w:rsidR="00BC373D" w:rsidRDefault="00BC373D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25511F">
        <w:rPr>
          <w:rFonts w:ascii="Times New Roman" w:hAnsi="Times New Roman" w:cs="Times New Roman"/>
          <w:sz w:val="28"/>
          <w:szCs w:val="28"/>
        </w:rPr>
        <w:t xml:space="preserve">Бардымском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постановлением администрации </w:t>
      </w:r>
      <w:r w:rsidR="0025511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25511F">
        <w:rPr>
          <w:rFonts w:ascii="Times New Roman" w:hAnsi="Times New Roman" w:cs="Times New Roman"/>
          <w:sz w:val="28"/>
          <w:szCs w:val="28"/>
        </w:rPr>
        <w:t>03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25511F">
        <w:rPr>
          <w:rFonts w:ascii="Times New Roman" w:eastAsia="Times New Roman" w:hAnsi="Times New Roman" w:cs="Times New Roman"/>
          <w:sz w:val="28"/>
        </w:rPr>
        <w:t xml:space="preserve">08.2017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25511F">
        <w:rPr>
          <w:rFonts w:ascii="Times New Roman" w:eastAsia="Times New Roman" w:hAnsi="Times New Roman" w:cs="Times New Roman"/>
          <w:sz w:val="28"/>
        </w:rPr>
        <w:t>546</w:t>
      </w:r>
      <w:r>
        <w:rPr>
          <w:rFonts w:ascii="Times New Roman" w:hAnsi="Times New Roman" w:cs="Times New Roman"/>
          <w:sz w:val="28"/>
        </w:rPr>
        <w:t xml:space="preserve"> утвержден перечень приоритетных и социально-значимых рынков для содействия развитию конкуренции</w:t>
      </w:r>
      <w:r w:rsidR="0025511F">
        <w:rPr>
          <w:rFonts w:ascii="Times New Roman" w:hAnsi="Times New Roman" w:cs="Times New Roman"/>
          <w:sz w:val="28"/>
        </w:rPr>
        <w:t xml:space="preserve"> в Бардымском муниципальном районе» и постановлением администрации Бардымского муниципального района от </w:t>
      </w:r>
      <w:r w:rsidR="00AB3313">
        <w:rPr>
          <w:rFonts w:ascii="Times New Roman" w:hAnsi="Times New Roman" w:cs="Times New Roman"/>
          <w:sz w:val="28"/>
        </w:rPr>
        <w:t>03.08.2017 № 547 утвержден план мероприятий (дорожная карта) по содействию развития конкуренции в Бардымском муниципальном районе на 2017 – 2019 годы</w:t>
      </w:r>
      <w:r w:rsidR="00F52692">
        <w:rPr>
          <w:rFonts w:ascii="Times New Roman" w:hAnsi="Times New Roman" w:cs="Times New Roman"/>
          <w:sz w:val="28"/>
        </w:rPr>
        <w:t xml:space="preserve"> (далее – «дорожная карта»). Документ размещен на официальном сайте администрации </w:t>
      </w:r>
      <w:r w:rsidR="00AB3313">
        <w:rPr>
          <w:rFonts w:ascii="Times New Roman" w:hAnsi="Times New Roman" w:cs="Times New Roman"/>
          <w:sz w:val="28"/>
        </w:rPr>
        <w:t xml:space="preserve">Бардымского </w:t>
      </w:r>
      <w:r w:rsidR="00F52692">
        <w:rPr>
          <w:rFonts w:ascii="Times New Roman" w:hAnsi="Times New Roman" w:cs="Times New Roman"/>
          <w:sz w:val="28"/>
        </w:rPr>
        <w:t xml:space="preserve">муниципального района </w:t>
      </w:r>
      <w:hyperlink r:id="rId9" w:history="1">
        <w:r w:rsidR="00AB3313" w:rsidRPr="004D085C">
          <w:rPr>
            <w:rStyle w:val="a8"/>
            <w:rFonts w:ascii="Times New Roman" w:hAnsi="Times New Roman" w:cs="Times New Roman"/>
            <w:sz w:val="28"/>
          </w:rPr>
          <w:t>http://barda-rayon.ru/</w:t>
        </w:r>
      </w:hyperlink>
    </w:p>
    <w:p w:rsidR="00AB3313" w:rsidRDefault="00AB3313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692" w:rsidRDefault="00F52692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92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69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II. Состояние и развитие конкурентной среды на рынках товаров, работ и услуг </w:t>
      </w:r>
      <w:r w:rsidR="00AB3313">
        <w:rPr>
          <w:rFonts w:ascii="Times New Roman" w:hAnsi="Times New Roman" w:cs="Times New Roman"/>
          <w:b/>
          <w:sz w:val="32"/>
          <w:szCs w:val="32"/>
        </w:rPr>
        <w:t>Бардымского</w:t>
      </w:r>
      <w:r w:rsidRPr="00F52692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F52692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92" w:rsidRDefault="00F52692" w:rsidP="009962E6">
      <w:pPr>
        <w:pStyle w:val="2"/>
        <w:spacing w:before="0" w:after="0"/>
        <w:ind w:firstLine="720"/>
        <w:contextualSpacing/>
        <w:rPr>
          <w:rFonts w:ascii="Times New Roman" w:hAnsi="Times New Roman" w:cs="Times New Roman"/>
          <w:i w:val="0"/>
        </w:rPr>
      </w:pPr>
      <w:bookmarkStart w:id="1" w:name="_Toc413427740"/>
      <w:bookmarkStart w:id="2" w:name="_Toc444095189"/>
      <w:r>
        <w:rPr>
          <w:rFonts w:ascii="Times New Roman" w:hAnsi="Times New Roman" w:cs="Times New Roman"/>
          <w:i w:val="0"/>
        </w:rPr>
        <w:t>2.</w:t>
      </w:r>
      <w:r w:rsidRPr="00C955DA">
        <w:rPr>
          <w:rFonts w:ascii="Times New Roman" w:hAnsi="Times New Roman" w:cs="Times New Roman"/>
          <w:i w:val="0"/>
        </w:rPr>
        <w:t xml:space="preserve">1. Структурные показатели состояния конкуренции в </w:t>
      </w:r>
      <w:bookmarkEnd w:id="1"/>
      <w:bookmarkEnd w:id="2"/>
      <w:r w:rsidR="00EA18D3">
        <w:rPr>
          <w:rFonts w:ascii="Times New Roman" w:hAnsi="Times New Roman" w:cs="Times New Roman"/>
          <w:i w:val="0"/>
        </w:rPr>
        <w:t xml:space="preserve">Бардымском </w:t>
      </w:r>
      <w:r>
        <w:rPr>
          <w:rFonts w:ascii="Times New Roman" w:hAnsi="Times New Roman" w:cs="Times New Roman"/>
          <w:i w:val="0"/>
        </w:rPr>
        <w:t>муниципальном районе</w:t>
      </w:r>
    </w:p>
    <w:p w:rsidR="00F52692" w:rsidRDefault="00F52692" w:rsidP="00F52692">
      <w:pPr>
        <w:spacing w:after="0" w:line="240" w:lineRule="auto"/>
        <w:contextualSpacing/>
      </w:pPr>
    </w:p>
    <w:p w:rsidR="00F52692" w:rsidRDefault="00F52692" w:rsidP="00F526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692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</w:t>
      </w:r>
      <w:r>
        <w:rPr>
          <w:rFonts w:ascii="Times New Roman" w:hAnsi="Times New Roman" w:cs="Times New Roman"/>
          <w:sz w:val="28"/>
          <w:szCs w:val="28"/>
        </w:rPr>
        <w:t xml:space="preserve">рированных организаций </w:t>
      </w:r>
      <w:r w:rsidR="003840DA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52692">
        <w:rPr>
          <w:rFonts w:ascii="Times New Roman" w:hAnsi="Times New Roman" w:cs="Times New Roman"/>
          <w:sz w:val="28"/>
          <w:szCs w:val="28"/>
        </w:rPr>
        <w:t>.</w:t>
      </w:r>
    </w:p>
    <w:p w:rsidR="007C5A70" w:rsidRPr="000C7117" w:rsidRDefault="00F52692" w:rsidP="007C5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43C9C">
        <w:rPr>
          <w:rFonts w:ascii="Times New Roman" w:hAnsi="Times New Roman" w:cs="Times New Roman"/>
          <w:sz w:val="28"/>
          <w:szCs w:val="28"/>
        </w:rPr>
        <w:t>состоянию на 01.01.2020</w:t>
      </w:r>
      <w:r w:rsidR="00EA18D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313">
        <w:rPr>
          <w:rFonts w:ascii="Times New Roman" w:eastAsia="Times New Roman" w:hAnsi="Times New Roman" w:cs="Times New Roman"/>
          <w:sz w:val="28"/>
          <w:szCs w:val="28"/>
        </w:rPr>
        <w:t>Бардымском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 зарегистрировано </w:t>
      </w:r>
      <w:r w:rsidR="00FC17F8">
        <w:rPr>
          <w:rFonts w:ascii="Times New Roman" w:eastAsia="Times New Roman" w:hAnsi="Times New Roman" w:cs="Times New Roman"/>
          <w:sz w:val="28"/>
          <w:szCs w:val="28"/>
        </w:rPr>
        <w:t>842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организаций различных форм собственности, что на </w:t>
      </w:r>
      <w:r w:rsidR="00FC17F8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840DA">
        <w:rPr>
          <w:rFonts w:ascii="Times New Roman" w:hAnsi="Times New Roman" w:cs="Times New Roman"/>
          <w:sz w:val="28"/>
          <w:szCs w:val="28"/>
        </w:rPr>
        <w:t xml:space="preserve">(на </w:t>
      </w:r>
      <w:r w:rsidR="00FC17F8">
        <w:rPr>
          <w:rFonts w:ascii="Times New Roman" w:hAnsi="Times New Roman" w:cs="Times New Roman"/>
          <w:sz w:val="28"/>
          <w:szCs w:val="28"/>
        </w:rPr>
        <w:t>5</w:t>
      </w:r>
      <w:r w:rsidR="00EA18D3">
        <w:rPr>
          <w:rFonts w:ascii="Times New Roman" w:hAnsi="Times New Roman" w:cs="Times New Roman"/>
          <w:sz w:val="28"/>
          <w:szCs w:val="28"/>
        </w:rPr>
        <w:t xml:space="preserve"> </w:t>
      </w:r>
      <w:r w:rsidR="003840DA">
        <w:rPr>
          <w:rFonts w:ascii="Times New Roman" w:hAnsi="Times New Roman" w:cs="Times New Roman"/>
          <w:sz w:val="28"/>
          <w:szCs w:val="28"/>
        </w:rPr>
        <w:t xml:space="preserve">единиц) </w:t>
      </w:r>
      <w:r w:rsidR="00EA18D3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C7117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>аналогичн</w:t>
      </w:r>
      <w:r w:rsidR="000C7117">
        <w:rPr>
          <w:rFonts w:ascii="Times New Roman" w:hAnsi="Times New Roman" w:cs="Times New Roman"/>
          <w:sz w:val="28"/>
          <w:szCs w:val="28"/>
        </w:rPr>
        <w:t>ым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периодом прошлого года.</w:t>
      </w:r>
      <w:r w:rsidR="0047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A70" w:rsidRPr="003840DA">
        <w:rPr>
          <w:rFonts w:ascii="Times New Roman" w:hAnsi="Times New Roman" w:cs="Times New Roman"/>
          <w:sz w:val="28"/>
          <w:szCs w:val="28"/>
        </w:rPr>
        <w:t xml:space="preserve">Положительная динамика свидетельствует о наличии благоприятных условий для развития бизнеса на территории </w:t>
      </w:r>
      <w:r w:rsidR="007C5A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C7117" w:rsidRPr="000C7117" w:rsidRDefault="000C7117" w:rsidP="000C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692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1B">
        <w:rPr>
          <w:rFonts w:ascii="Times New Roman" w:hAnsi="Times New Roman" w:cs="Times New Roman"/>
          <w:b/>
          <w:sz w:val="28"/>
          <w:szCs w:val="28"/>
        </w:rPr>
        <w:t xml:space="preserve">2.2. Состояние и развитие конкурентной среды на рынках товаров, работ и услуг </w:t>
      </w:r>
      <w:r w:rsidR="00F455EF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Pr="00095D1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95D1B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1D" w:rsidRPr="00E25625" w:rsidRDefault="00007E1D" w:rsidP="00E25625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5625">
        <w:rPr>
          <w:rFonts w:ascii="Times New Roman" w:eastAsia="Arial Unicode MS" w:hAnsi="Times New Roman" w:cs="Times New Roman"/>
          <w:b/>
          <w:sz w:val="28"/>
          <w:szCs w:val="28"/>
        </w:rPr>
        <w:t xml:space="preserve">Рынок услуг дошкольного образования </w:t>
      </w:r>
    </w:p>
    <w:p w:rsidR="009303DE" w:rsidRPr="009303DE" w:rsidRDefault="00A43C9C" w:rsidP="00930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EA18D3" w:rsidRPr="009303DE">
        <w:rPr>
          <w:rFonts w:ascii="Times New Roman" w:hAnsi="Times New Roman"/>
          <w:sz w:val="28"/>
          <w:szCs w:val="28"/>
        </w:rPr>
        <w:t xml:space="preserve"> г. в Бардымском муниципальном районе </w:t>
      </w:r>
      <w:r w:rsidR="009303DE" w:rsidRPr="009303DE">
        <w:rPr>
          <w:rFonts w:ascii="Times New Roman" w:hAnsi="Times New Roman" w:cs="Times New Roman"/>
          <w:sz w:val="28"/>
          <w:szCs w:val="28"/>
        </w:rPr>
        <w:t>функционировало 5 дошкольных муниципальных</w:t>
      </w:r>
      <w:r w:rsidR="009F4C5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17</w:t>
      </w:r>
      <w:r w:rsidR="009303DE" w:rsidRPr="009303DE">
        <w:rPr>
          <w:rFonts w:ascii="Times New Roman" w:hAnsi="Times New Roman" w:cs="Times New Roman"/>
          <w:sz w:val="28"/>
          <w:szCs w:val="28"/>
        </w:rPr>
        <w:t xml:space="preserve"> структурных подразделения при школах, 1 группа кратковременного пребывания и 3 негосударственных поставщика. </w:t>
      </w:r>
    </w:p>
    <w:p w:rsidR="00A43C9C" w:rsidRPr="006B4521" w:rsidRDefault="00A43C9C" w:rsidP="00A43C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образовательные организации района приведены в нормативное состояние, приняты к 2019-20 учебному году. </w:t>
      </w:r>
      <w:r w:rsidRPr="006B45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Заменены газовые котлы в МАОУ "Бардымская гимназия" и МАОУ "Печменская СОШ", котлы на твердом топливе в МАОУ «Акбашевская ООШ», МАОУ «Уймужевская ООШ» и МАОУ «Ново-Ашапская ООШ». Для облегчения передвижения маломобильных групп проведен ремонт входной части здания в МБОУ «Бардымская СКОШИ». </w:t>
      </w:r>
    </w:p>
    <w:p w:rsidR="00A43C9C" w:rsidRPr="006B4521" w:rsidRDefault="00A43C9C" w:rsidP="00A43C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образования работают  530 педагогов,  из них  учителей - 283,</w:t>
      </w:r>
    </w:p>
    <w:p w:rsidR="00A43C9C" w:rsidRPr="006B4521" w:rsidRDefault="00A43C9C" w:rsidP="00A43C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2 Заслуженных учителя РФ, 55 отличников народного просвещения и Почетных работников общего образования РФ. С 2014 года в районе реализуется краевой проект «Мобильный учитель», благодаря которому обеспечены  учителями  английского языка 4  школы. Обеспеченность кадрами – 100%.</w:t>
      </w:r>
    </w:p>
    <w:p w:rsidR="00A43C9C" w:rsidRPr="006B4521" w:rsidRDefault="00A43C9C" w:rsidP="00A43C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детей в детских садах – 1653, из них в муниципальных – 1377, частных – 276.</w:t>
      </w:r>
      <w:r w:rsidRPr="006B45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B45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Доступность дошкольного образования для детей в возрасте от 3 до 7 лет составляет 100%. </w:t>
      </w:r>
    </w:p>
    <w:p w:rsidR="00A43C9C" w:rsidRPr="006B4521" w:rsidRDefault="00A43C9C" w:rsidP="00A43C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2019-20 учебном году  общеобразовательных организациях района обучается 3244 человек. </w:t>
      </w:r>
    </w:p>
    <w:p w:rsidR="00A43C9C" w:rsidRPr="006B4521" w:rsidRDefault="00A43C9C" w:rsidP="00A43C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государственной итоговой аттестации в 2019 году: </w:t>
      </w:r>
      <w:r w:rsidRPr="006B45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261 выпускник 9 классов (100%) получил аттестат об основном общем образовании, из них </w:t>
      </w:r>
      <w:r w:rsidRPr="006B45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аттестат об основном общем образовании с отличием - 17 человек. 111 выпускников 11 классов получили аттестат о среднем общем образовании (99%), из них аттестат о среднем общем образовании с отличием и медаль «За особые успехи в учении» -  9 человек. </w:t>
      </w:r>
    </w:p>
    <w:p w:rsidR="00A43C9C" w:rsidRPr="006B4521" w:rsidRDefault="00A43C9C" w:rsidP="00A43C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60 выпускников 11 классов (54%) поступили в высшие учебные заведения, 49 (44%) – в учреждения среднего профессионального образования. </w:t>
      </w:r>
      <w:r w:rsidRPr="006B4521">
        <w:rPr>
          <w:rFonts w:ascii="Times New Roman" w:hAnsi="Times New Roman" w:cs="Times New Roman"/>
          <w:sz w:val="28"/>
          <w:szCs w:val="28"/>
        </w:rPr>
        <w:t>122  выпускника 9 классов (47%) продолжили обучение в 10 классе, 135 (52%) - поступили в учреждения СПО.</w:t>
      </w:r>
    </w:p>
    <w:p w:rsidR="00A43C9C" w:rsidRPr="006B4521" w:rsidRDefault="00A43C9C" w:rsidP="00A4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sz w:val="28"/>
          <w:szCs w:val="28"/>
        </w:rPr>
        <w:t xml:space="preserve">В 2019 году всего различными видами летнего отдыха было охвачено 3021 детей и подростков, что составляет 95% от общего количества несовершеннолетних от 7 до 17 лет включительно. При </w:t>
      </w:r>
      <w:r w:rsidRPr="006B4521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Pr="006B4521">
        <w:rPr>
          <w:rFonts w:ascii="Times New Roman" w:hAnsi="Times New Roman" w:cs="Times New Roman"/>
          <w:sz w:val="28"/>
          <w:szCs w:val="28"/>
        </w:rPr>
        <w:t xml:space="preserve"> и на базе ФОК «Атлант» Бардымского ЛПУ МГ было организовано 15 лагерей с дневным пребыванием, где отдохнуло 1189 детей. При учреждениях культуры, образовательных организациях работали 35 площадок, где отдохнуло 800 несовершеннолетних. В 2-х сменах загородного лагеря при МАДОУ «Колос» за счет краевых,  муниципальных, родительских средств оздоровилось 188 обучающихся.</w:t>
      </w:r>
    </w:p>
    <w:p w:rsidR="00A43C9C" w:rsidRPr="006B4521" w:rsidRDefault="00A43C9C" w:rsidP="00A43C9C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sz w:val="28"/>
          <w:szCs w:val="28"/>
        </w:rPr>
        <w:t xml:space="preserve">В 2019 году в образовательных организациях </w:t>
      </w:r>
      <w:r w:rsidRPr="006B4521">
        <w:rPr>
          <w:rFonts w:ascii="Times New Roman" w:hAnsi="Times New Roman" w:cs="Times New Roman"/>
          <w:sz w:val="28"/>
          <w:szCs w:val="28"/>
          <w:u w:val="single"/>
        </w:rPr>
        <w:t>дополнительного образования</w:t>
      </w:r>
      <w:r w:rsidRPr="006B4521">
        <w:rPr>
          <w:rFonts w:ascii="Times New Roman" w:hAnsi="Times New Roman" w:cs="Times New Roman"/>
          <w:sz w:val="28"/>
          <w:szCs w:val="28"/>
        </w:rPr>
        <w:t xml:space="preserve">  функционировало 126 объединений:</w:t>
      </w:r>
    </w:p>
    <w:p w:rsidR="00A43C9C" w:rsidRPr="006B4521" w:rsidRDefault="00A43C9C" w:rsidP="00A4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b/>
          <w:bCs/>
          <w:sz w:val="28"/>
          <w:szCs w:val="28"/>
        </w:rPr>
        <w:t>МАУ ДО «Станция юных техников»</w:t>
      </w:r>
    </w:p>
    <w:p w:rsidR="00A43C9C" w:rsidRPr="006B4521" w:rsidRDefault="00A43C9C" w:rsidP="00A4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sz w:val="28"/>
          <w:szCs w:val="28"/>
        </w:rPr>
        <w:t>Дополнительное образование по 4 направлениям реализуется в 34 объединениях. Количество обучающихся – 812. Приняли участие в конкурсах различного уровня 346 человек, из них 70 победителей и призеров.</w:t>
      </w:r>
    </w:p>
    <w:p w:rsidR="00A43C9C" w:rsidRPr="006B4521" w:rsidRDefault="00A43C9C" w:rsidP="00A4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b/>
          <w:bCs/>
          <w:sz w:val="28"/>
          <w:szCs w:val="28"/>
        </w:rPr>
        <w:t>МАУ ДО «Детско-юношеская спортивная школа»</w:t>
      </w:r>
    </w:p>
    <w:p w:rsidR="00A43C9C" w:rsidRPr="006B4521" w:rsidRDefault="00A43C9C" w:rsidP="00A4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sz w:val="28"/>
          <w:szCs w:val="28"/>
        </w:rPr>
        <w:t>Количество обучающихся в секциях – 1039. В спортивных соревнованиях приняли участие 5008 воспитанников, 2157 из них являются победителями и призерами.</w:t>
      </w:r>
    </w:p>
    <w:p w:rsidR="00A43C9C" w:rsidRPr="006B4521" w:rsidRDefault="00A43C9C" w:rsidP="00A4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b/>
          <w:bCs/>
          <w:sz w:val="28"/>
          <w:szCs w:val="28"/>
        </w:rPr>
        <w:t>МАУ ДО «Дом детского творчества»</w:t>
      </w:r>
    </w:p>
    <w:p w:rsidR="00A43C9C" w:rsidRDefault="00A43C9C" w:rsidP="00A4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sz w:val="28"/>
          <w:szCs w:val="28"/>
        </w:rPr>
        <w:t>Дополнительное образование по 5 направлениям детского творчества реализуется в 29 объединениях. Количество обучающихся – 601. Приняли участие в конкурсах различного уровня 323 человек, из них победителей и призеров 149.</w:t>
      </w:r>
    </w:p>
    <w:p w:rsidR="001F53E9" w:rsidRPr="00F45441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07E1D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3E9">
        <w:rPr>
          <w:rFonts w:ascii="Times New Roman" w:hAnsi="Times New Roman" w:cs="Times New Roman"/>
          <w:b/>
          <w:sz w:val="32"/>
          <w:szCs w:val="32"/>
        </w:rPr>
        <w:t xml:space="preserve">III. Сведения о реализации составляющих Стандарта развития конкуренции в </w:t>
      </w:r>
      <w:r w:rsidR="00F455EF">
        <w:rPr>
          <w:rFonts w:ascii="Times New Roman" w:hAnsi="Times New Roman" w:cs="Times New Roman"/>
          <w:b/>
          <w:sz w:val="32"/>
          <w:szCs w:val="32"/>
        </w:rPr>
        <w:t>Бардымском</w:t>
      </w:r>
      <w:r w:rsidRPr="001F53E9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E9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20">
        <w:rPr>
          <w:rFonts w:ascii="Times New Roman" w:hAnsi="Times New Roman" w:cs="Times New Roman"/>
          <w:b/>
          <w:sz w:val="28"/>
          <w:szCs w:val="28"/>
        </w:rPr>
        <w:t>3.1.</w:t>
      </w:r>
      <w:r w:rsidR="000A0920" w:rsidRPr="000A0920">
        <w:rPr>
          <w:rFonts w:ascii="Times New Roman" w:hAnsi="Times New Roman" w:cs="Times New Roman"/>
          <w:b/>
          <w:sz w:val="28"/>
          <w:szCs w:val="28"/>
        </w:rPr>
        <w:t xml:space="preserve"> Сведения о заключенных соглашениях по внедрению Стандарта развития конкуренции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20" w:rsidRDefault="000A0920" w:rsidP="00D7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конкуренции в </w:t>
      </w:r>
      <w:r w:rsidR="00D717E7">
        <w:rPr>
          <w:rFonts w:ascii="Times New Roman" w:hAnsi="Times New Roman" w:cs="Times New Roman"/>
          <w:sz w:val="28"/>
          <w:szCs w:val="28"/>
        </w:rPr>
        <w:t>Пермском крае</w:t>
      </w:r>
      <w:r w:rsidRPr="00D717E7">
        <w:rPr>
          <w:rFonts w:ascii="Times New Roman" w:hAnsi="Times New Roman" w:cs="Times New Roman"/>
          <w:sz w:val="28"/>
          <w:szCs w:val="28"/>
        </w:rPr>
        <w:t xml:space="preserve"> между министерством экономического развития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</w:t>
      </w:r>
      <w:r w:rsidRPr="00D717E7">
        <w:rPr>
          <w:rFonts w:ascii="Times New Roman" w:hAnsi="Times New Roman" w:cs="Times New Roman"/>
          <w:sz w:val="28"/>
          <w:szCs w:val="28"/>
        </w:rPr>
        <w:t>, как уполномоченным органом по содействию развитию кон</w:t>
      </w:r>
      <w:r w:rsidR="00D717E7">
        <w:rPr>
          <w:rFonts w:ascii="Times New Roman" w:hAnsi="Times New Roman" w:cs="Times New Roman"/>
          <w:sz w:val="28"/>
          <w:szCs w:val="28"/>
        </w:rPr>
        <w:t>куренции</w:t>
      </w:r>
      <w:r w:rsidRPr="00D717E7">
        <w:rPr>
          <w:rFonts w:ascii="Times New Roman" w:hAnsi="Times New Roman" w:cs="Times New Roman"/>
          <w:sz w:val="28"/>
          <w:szCs w:val="28"/>
        </w:rPr>
        <w:t xml:space="preserve">, и администрациями всех </w:t>
      </w:r>
      <w:r w:rsidRPr="00D717E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районов и городских округов заключены соглашения о внедрении стандарта развития конкуренции на территории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021611" w:rsidRDefault="00102B08" w:rsidP="00B42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Министерством экономического развития Пермского края и администрацией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 внедрению Стандарта развития конкуренции заключено </w:t>
      </w:r>
      <w:r w:rsidR="00021611">
        <w:rPr>
          <w:rFonts w:ascii="Times New Roman" w:hAnsi="Times New Roman" w:cs="Times New Roman"/>
          <w:sz w:val="28"/>
          <w:szCs w:val="28"/>
        </w:rPr>
        <w:t xml:space="preserve">20 октября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года. Соглашение размещено на официальном сайте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hyperlink r:id="rId10" w:history="1">
        <w:r w:rsidR="00021611" w:rsidRPr="004D085C">
          <w:rPr>
            <w:rStyle w:val="a8"/>
            <w:rFonts w:ascii="Times New Roman" w:hAnsi="Times New Roman" w:cs="Times New Roman"/>
            <w:sz w:val="28"/>
            <w:szCs w:val="28"/>
          </w:rPr>
          <w:t>http://barda-rayon.ru/</w:t>
        </w:r>
      </w:hyperlink>
      <w:r w:rsidR="00021611">
        <w:rPr>
          <w:rFonts w:ascii="Times New Roman" w:hAnsi="Times New Roman" w:cs="Times New Roman"/>
          <w:sz w:val="28"/>
          <w:szCs w:val="28"/>
        </w:rPr>
        <w:t>.</w:t>
      </w:r>
    </w:p>
    <w:p w:rsidR="000A0920" w:rsidRPr="00D717E7" w:rsidRDefault="000A0920" w:rsidP="00B42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02B08">
        <w:rPr>
          <w:rFonts w:ascii="Times New Roman" w:hAnsi="Times New Roman" w:cs="Times New Roman"/>
          <w:sz w:val="28"/>
          <w:szCs w:val="28"/>
        </w:rPr>
        <w:t>Соглашения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</w:t>
      </w:r>
      <w:r w:rsidR="00102B08">
        <w:rPr>
          <w:rFonts w:ascii="Times New Roman" w:hAnsi="Times New Roman" w:cs="Times New Roman"/>
          <w:sz w:val="28"/>
          <w:szCs w:val="28"/>
        </w:rPr>
        <w:t>реализуется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организация сотрудничества по следующим направлениям: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экономики;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субъектов малого и среднего предпринимательства, устранение административных барьеров;</w:t>
      </w:r>
    </w:p>
    <w:p w:rsidR="00102B08" w:rsidRDefault="00102B08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08">
        <w:rPr>
          <w:rFonts w:ascii="Times New Roman" w:hAnsi="Times New Roman" w:cs="Times New Roman"/>
          <w:sz w:val="28"/>
          <w:szCs w:val="28"/>
        </w:rPr>
        <w:t>реализация положений С</w:t>
      </w:r>
      <w:r>
        <w:rPr>
          <w:rFonts w:ascii="Times New Roman" w:hAnsi="Times New Roman" w:cs="Times New Roman"/>
          <w:sz w:val="28"/>
          <w:szCs w:val="28"/>
        </w:rPr>
        <w:t>тандарта развития конкуренции.</w:t>
      </w:r>
    </w:p>
    <w:p w:rsidR="000A0920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02B08">
        <w:rPr>
          <w:rFonts w:ascii="Times New Roman" w:hAnsi="Times New Roman" w:cs="Times New Roman"/>
          <w:sz w:val="28"/>
          <w:szCs w:val="28"/>
        </w:rPr>
        <w:t>С</w:t>
      </w:r>
      <w:r w:rsidR="000A0920" w:rsidRPr="00102B08">
        <w:rPr>
          <w:rFonts w:ascii="Times New Roman" w:hAnsi="Times New Roman" w:cs="Times New Roman"/>
          <w:sz w:val="28"/>
          <w:szCs w:val="28"/>
        </w:rPr>
        <w:t>оглашени</w:t>
      </w:r>
      <w:r w:rsidR="00102B08">
        <w:rPr>
          <w:rFonts w:ascii="Times New Roman" w:hAnsi="Times New Roman" w:cs="Times New Roman"/>
          <w:sz w:val="28"/>
          <w:szCs w:val="28"/>
        </w:rPr>
        <w:t>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A0920" w:rsidRPr="00102B08">
        <w:rPr>
          <w:rFonts w:ascii="Times New Roman" w:hAnsi="Times New Roman" w:cs="Times New Roman"/>
          <w:sz w:val="28"/>
          <w:szCs w:val="28"/>
        </w:rPr>
        <w:t>ся разработка и реализация мероприятий, нап</w:t>
      </w:r>
      <w:r w:rsidR="00DB485D">
        <w:rPr>
          <w:rFonts w:ascii="Times New Roman" w:hAnsi="Times New Roman" w:cs="Times New Roman"/>
          <w:sz w:val="28"/>
          <w:szCs w:val="28"/>
        </w:rPr>
        <w:t>равленных на содействие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приоритетных и социально значимых рынках, а также системных мероприятий по развитию конкурентной среды в </w:t>
      </w:r>
      <w:r w:rsidR="00102B08">
        <w:rPr>
          <w:rFonts w:ascii="Times New Roman" w:hAnsi="Times New Roman" w:cs="Times New Roman"/>
          <w:sz w:val="28"/>
          <w:szCs w:val="28"/>
        </w:rPr>
        <w:t>Пермском крае</w:t>
      </w:r>
      <w:r w:rsidR="000A0920" w:rsidRPr="00102B08">
        <w:rPr>
          <w:rFonts w:ascii="Times New Roman" w:hAnsi="Times New Roman" w:cs="Times New Roman"/>
          <w:sz w:val="28"/>
          <w:szCs w:val="28"/>
        </w:rPr>
        <w:t>, в том числе в рамках реализации «Дорожной карты» достижения целевых значений показателей ме</w:t>
      </w:r>
      <w:r w:rsidR="00DB485D">
        <w:rPr>
          <w:rFonts w:ascii="Times New Roman" w:hAnsi="Times New Roman" w:cs="Times New Roman"/>
          <w:sz w:val="28"/>
          <w:szCs w:val="28"/>
        </w:rPr>
        <w:t>роприятий по содействию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 муниципального района.</w:t>
      </w:r>
    </w:p>
    <w:p w:rsidR="007F7A8E" w:rsidRDefault="007F7A8E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0CF" w:rsidRPr="004D0A98" w:rsidRDefault="004D0A98" w:rsidP="004D0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98">
        <w:rPr>
          <w:rFonts w:ascii="Times New Roman" w:hAnsi="Times New Roman"/>
          <w:b/>
          <w:sz w:val="28"/>
          <w:szCs w:val="28"/>
        </w:rPr>
        <w:t>3.2. Формирование рейтинга муниципальных образований Пермского края в части их деятельности по содействию развитию конкуренции</w:t>
      </w:r>
    </w:p>
    <w:p w:rsidR="00A10584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A98" w:rsidRDefault="005A2DC9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Стандарта </w:t>
      </w:r>
      <w:r w:rsidRPr="00FC547A">
        <w:rPr>
          <w:rFonts w:ascii="Times New Roman" w:hAnsi="Times New Roman" w:cs="Times New Roman"/>
          <w:sz w:val="28"/>
          <w:szCs w:val="28"/>
        </w:rPr>
        <w:t>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547A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05.09.</w:t>
      </w:r>
      <w:r>
        <w:rPr>
          <w:rFonts w:ascii="Times New Roman" w:hAnsi="Times New Roman" w:cs="Times New Roman"/>
          <w:sz w:val="28"/>
          <w:szCs w:val="28"/>
        </w:rPr>
        <w:t>2016 № 1738-р включает мероприятия по формированию рейтинга субъектов РФ и муниципальных образований в части их деятельности по содействию развития конкуренции.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C9" w:rsidRPr="009303DE" w:rsidRDefault="005A2DC9" w:rsidP="005A2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проведению рейтинга муниципальных образований Пермского края, итоги рейтинга за 201</w:t>
      </w:r>
      <w:r w:rsidR="00524F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данные для его формирования размещены на официальном сайте Министерства </w:t>
      </w:r>
      <w:r w:rsidR="00AF06BB">
        <w:rPr>
          <w:rFonts w:ascii="Times New Roman" w:hAnsi="Times New Roman" w:cs="Times New Roman"/>
          <w:sz w:val="28"/>
          <w:szCs w:val="28"/>
        </w:rPr>
        <w:t xml:space="preserve">экономического развития и инвестиций Пермского края </w:t>
      </w:r>
      <w:r w:rsidR="009303DE" w:rsidRPr="009303DE">
        <w:rPr>
          <w:rFonts w:ascii="Times New Roman" w:hAnsi="Times New Roman" w:cs="Times New Roman"/>
          <w:sz w:val="28"/>
          <w:szCs w:val="28"/>
          <w:u w:val="single"/>
        </w:rPr>
        <w:t>http://economy.permkrai.ru/razvitie-konkurentsii/razvitie-konkurentsii-na-munitsipalnom-urovne/</w:t>
      </w:r>
    </w:p>
    <w:p w:rsidR="004B548F" w:rsidRDefault="004B548F" w:rsidP="00EB6C3A">
      <w:pPr>
        <w:pStyle w:val="af"/>
        <w:spacing w:after="0" w:line="240" w:lineRule="auto"/>
        <w:ind w:left="2565"/>
        <w:rPr>
          <w:rFonts w:ascii="Times New Roman" w:hAnsi="Times New Roman" w:cs="Times New Roman"/>
          <w:b/>
          <w:sz w:val="28"/>
          <w:szCs w:val="28"/>
        </w:rPr>
      </w:pPr>
    </w:p>
    <w:p w:rsidR="00EB6C3A" w:rsidRPr="00EB6C3A" w:rsidRDefault="00EB6C3A" w:rsidP="00EB6C3A">
      <w:pPr>
        <w:pStyle w:val="af"/>
        <w:spacing w:after="0" w:line="240" w:lineRule="auto"/>
        <w:ind w:left="2565"/>
        <w:rPr>
          <w:rFonts w:ascii="Times New Roman" w:hAnsi="Times New Roman" w:cs="Times New Roman"/>
          <w:b/>
          <w:sz w:val="28"/>
          <w:szCs w:val="28"/>
        </w:rPr>
      </w:pPr>
      <w:r w:rsidRPr="00EB6C3A">
        <w:rPr>
          <w:rFonts w:ascii="Times New Roman" w:hAnsi="Times New Roman" w:cs="Times New Roman"/>
          <w:b/>
          <w:sz w:val="28"/>
          <w:szCs w:val="28"/>
        </w:rPr>
        <w:t>Итоговая таблица формирования рейтинга</w:t>
      </w:r>
    </w:p>
    <w:p w:rsidR="00EB6C3A" w:rsidRPr="00EB6C3A" w:rsidRDefault="00EB6C3A" w:rsidP="00EB6C3A">
      <w:pPr>
        <w:pStyle w:val="af"/>
        <w:spacing w:after="0" w:line="240" w:lineRule="auto"/>
        <w:ind w:left="794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3A">
        <w:rPr>
          <w:rFonts w:ascii="Times New Roman" w:hAnsi="Times New Roman" w:cs="Times New Roman"/>
          <w:b/>
          <w:sz w:val="28"/>
          <w:szCs w:val="28"/>
        </w:rPr>
        <w:t>муниципальных образований Пермского края в части их деятельности по содейст</w:t>
      </w:r>
      <w:r w:rsidR="004B548F">
        <w:rPr>
          <w:rFonts w:ascii="Times New Roman" w:hAnsi="Times New Roman" w:cs="Times New Roman"/>
          <w:b/>
          <w:sz w:val="28"/>
          <w:szCs w:val="28"/>
        </w:rPr>
        <w:t>вию развитию конкуренции за 2018</w:t>
      </w:r>
      <w:r w:rsidRPr="00EB6C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5969"/>
        <w:gridCol w:w="1276"/>
        <w:gridCol w:w="1134"/>
        <w:gridCol w:w="850"/>
        <w:gridCol w:w="851"/>
      </w:tblGrid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Default="004B54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Default="004B548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Default="004B54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Default="004B54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Default="004B548F">
            <w:pPr>
              <w:rPr>
                <w:color w:val="000000"/>
              </w:rPr>
            </w:pP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Место </w:t>
            </w:r>
          </w:p>
        </w:tc>
      </w:tr>
      <w:tr w:rsidR="004B548F" w:rsidRPr="004B548F" w:rsidTr="004B548F">
        <w:trPr>
          <w:trHeight w:val="342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Лысьвенский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Город Губаха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Ординский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Краснокамский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Сивинский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Кишертский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8-9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8-9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Верещагинский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B548F" w:rsidRP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Соликамский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Добрянский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Кунгур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Юрлинский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ЗАТО Звездный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Чайковский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18-19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Юсьвинский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18-19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Большесосновский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Березники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Горнозаводский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Кунгурский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23-24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Куединский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23-24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Чернушинский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Кочевский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Суксунский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Бардымский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Городской округ - Город Кудымкар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37-38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37-38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Оханский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Кудымкарский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Гремячинский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Красновишерский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Городской округ "Город Кизел"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B548F" w:rsidTr="004B548F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8F" w:rsidRPr="004B548F" w:rsidRDefault="004B548F" w:rsidP="004B5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</w:tbl>
    <w:p w:rsidR="004B548F" w:rsidRDefault="004B548F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BB" w:rsidRDefault="00AF06BB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24F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из 4</w:t>
      </w:r>
      <w:r w:rsidR="00524F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Пермского края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занимал </w:t>
      </w:r>
      <w:r w:rsidR="00524FBF">
        <w:rPr>
          <w:rFonts w:ascii="Times New Roman" w:hAnsi="Times New Roman" w:cs="Times New Roman"/>
          <w:sz w:val="28"/>
          <w:szCs w:val="28"/>
        </w:rPr>
        <w:t>36</w:t>
      </w:r>
      <w:r w:rsidR="0002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строчку, находился на </w:t>
      </w:r>
      <w:r w:rsidR="00524FBF">
        <w:rPr>
          <w:rFonts w:ascii="Times New Roman" w:hAnsi="Times New Roman" w:cs="Times New Roman"/>
          <w:sz w:val="28"/>
          <w:szCs w:val="28"/>
        </w:rPr>
        <w:t>35</w:t>
      </w:r>
      <w:r w:rsidR="00021611">
        <w:rPr>
          <w:rFonts w:ascii="Times New Roman" w:hAnsi="Times New Roman" w:cs="Times New Roman"/>
          <w:sz w:val="28"/>
          <w:szCs w:val="28"/>
        </w:rPr>
        <w:t xml:space="preserve"> </w:t>
      </w:r>
      <w:r w:rsidR="00524FBF">
        <w:rPr>
          <w:rFonts w:ascii="Times New Roman" w:hAnsi="Times New Roman" w:cs="Times New Roman"/>
          <w:sz w:val="28"/>
          <w:szCs w:val="28"/>
        </w:rPr>
        <w:t>месте в рейтинге из 46</w:t>
      </w:r>
      <w:r>
        <w:rPr>
          <w:rFonts w:ascii="Times New Roman" w:hAnsi="Times New Roman" w:cs="Times New Roman"/>
          <w:sz w:val="28"/>
          <w:szCs w:val="28"/>
        </w:rPr>
        <w:t xml:space="preserve">, в группе с </w:t>
      </w:r>
      <w:r w:rsidR="00FC17F8">
        <w:rPr>
          <w:rFonts w:ascii="Times New Roman" w:hAnsi="Times New Roman" w:cs="Times New Roman"/>
          <w:sz w:val="28"/>
          <w:szCs w:val="28"/>
        </w:rPr>
        <w:t xml:space="preserve">хорошим </w:t>
      </w:r>
      <w:r>
        <w:rPr>
          <w:rFonts w:ascii="Times New Roman" w:hAnsi="Times New Roman" w:cs="Times New Roman"/>
          <w:sz w:val="28"/>
          <w:szCs w:val="28"/>
        </w:rPr>
        <w:t>уровнем деятельности по содействию развития конкуренции.</w:t>
      </w:r>
    </w:p>
    <w:p w:rsidR="00AF06BB" w:rsidRDefault="00AF06BB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6BB">
        <w:rPr>
          <w:rFonts w:ascii="Times New Roman" w:hAnsi="Times New Roman" w:cs="Times New Roman"/>
          <w:sz w:val="28"/>
          <w:szCs w:val="28"/>
        </w:rPr>
        <w:t>Итоговый рейтинг 201</w:t>
      </w:r>
      <w:r w:rsidR="00524FBF">
        <w:rPr>
          <w:rFonts w:ascii="Times New Roman" w:hAnsi="Times New Roman" w:cs="Times New Roman"/>
          <w:sz w:val="28"/>
          <w:szCs w:val="28"/>
        </w:rPr>
        <w:t>9</w:t>
      </w:r>
      <w:r w:rsidRPr="00AF06B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Pr="00AF06B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и инвестици</w:t>
      </w:r>
      <w:r w:rsidR="00524FBF">
        <w:rPr>
          <w:rFonts w:ascii="Times New Roman" w:hAnsi="Times New Roman" w:cs="Times New Roman"/>
          <w:sz w:val="28"/>
          <w:szCs w:val="28"/>
        </w:rPr>
        <w:t>й Пермского края до 1 марта 2020</w:t>
      </w:r>
      <w:r w:rsidRPr="00AF06BB">
        <w:rPr>
          <w:rFonts w:ascii="Times New Roman" w:hAnsi="Times New Roman" w:cs="Times New Roman"/>
          <w:sz w:val="28"/>
          <w:szCs w:val="28"/>
        </w:rPr>
        <w:t xml:space="preserve"> года в соответствии с утвержденной </w:t>
      </w:r>
      <w:r w:rsidRPr="00AF06BB">
        <w:rPr>
          <w:rFonts w:ascii="Times New Roman" w:hAnsi="Times New Roman" w:cs="Times New Roman"/>
          <w:bCs/>
          <w:sz w:val="28"/>
          <w:szCs w:val="28"/>
        </w:rPr>
        <w:t>Методикой.</w:t>
      </w:r>
    </w:p>
    <w:p w:rsidR="005A2DC9" w:rsidRPr="00AF06BB" w:rsidRDefault="00AF06BB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20" w:rsidRPr="00D0001E" w:rsidRDefault="00D0001E" w:rsidP="00D000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1E">
        <w:rPr>
          <w:rFonts w:ascii="Times New Roman" w:hAnsi="Times New Roman" w:cs="Times New Roman"/>
          <w:b/>
          <w:sz w:val="28"/>
          <w:szCs w:val="28"/>
        </w:rPr>
        <w:t>3.3. Определение органа местного самоуправления, уполномоченного содействовать развитию конкуренции</w:t>
      </w:r>
    </w:p>
    <w:p w:rsidR="000A0920" w:rsidRDefault="000A0920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01E" w:rsidRDefault="0064564D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постановлением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hAnsi="Times New Roman" w:cs="Times New Roman"/>
          <w:sz w:val="28"/>
          <w:szCs w:val="28"/>
        </w:rPr>
        <w:t>02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021611">
        <w:rPr>
          <w:rFonts w:ascii="Times New Roman" w:eastAsia="Times New Roman" w:hAnsi="Times New Roman" w:cs="Times New Roman"/>
          <w:sz w:val="28"/>
        </w:rPr>
        <w:t>08</w:t>
      </w:r>
      <w:r w:rsidRPr="00BC373D">
        <w:rPr>
          <w:rFonts w:ascii="Times New Roman" w:eastAsia="Times New Roman" w:hAnsi="Times New Roman" w:cs="Times New Roman"/>
          <w:sz w:val="28"/>
        </w:rPr>
        <w:t>.201</w:t>
      </w:r>
      <w:r w:rsidR="00021611">
        <w:rPr>
          <w:rFonts w:ascii="Times New Roman" w:eastAsia="Times New Roman" w:hAnsi="Times New Roman" w:cs="Times New Roman"/>
          <w:sz w:val="28"/>
        </w:rPr>
        <w:t xml:space="preserve">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021611">
        <w:rPr>
          <w:rFonts w:ascii="Times New Roman" w:eastAsia="Times New Roman" w:hAnsi="Times New Roman" w:cs="Times New Roman"/>
          <w:sz w:val="28"/>
        </w:rPr>
        <w:t xml:space="preserve">368-р </w:t>
      </w:r>
      <w:r>
        <w:rPr>
          <w:rFonts w:ascii="Times New Roman" w:hAnsi="Times New Roman" w:cs="Times New Roman"/>
          <w:sz w:val="28"/>
        </w:rPr>
        <w:t xml:space="preserve">утвержден уполномоченный орган, осуществляющий содействие развитию конкуренции в </w:t>
      </w:r>
      <w:r w:rsidR="00021611">
        <w:rPr>
          <w:rFonts w:ascii="Times New Roman" w:hAnsi="Times New Roman" w:cs="Times New Roman"/>
          <w:sz w:val="28"/>
        </w:rPr>
        <w:t xml:space="preserve">Бардымском </w:t>
      </w:r>
      <w:r>
        <w:rPr>
          <w:rFonts w:ascii="Times New Roman" w:hAnsi="Times New Roman" w:cs="Times New Roman"/>
          <w:sz w:val="28"/>
        </w:rPr>
        <w:t xml:space="preserve"> муниципальном районе – </w:t>
      </w:r>
      <w:r w:rsidR="00021611">
        <w:rPr>
          <w:rFonts w:ascii="Times New Roman" w:hAnsi="Times New Roman" w:cs="Times New Roman"/>
          <w:sz w:val="28"/>
        </w:rPr>
        <w:t>Планово – экономический отдел 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021611">
        <w:rPr>
          <w:rFonts w:ascii="Times New Roman" w:hAnsi="Times New Roman" w:cs="Times New Roman"/>
          <w:sz w:val="28"/>
        </w:rPr>
        <w:t>Бардымского</w:t>
      </w:r>
      <w:r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7F8" w:rsidRDefault="00FC17F8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2F">
        <w:rPr>
          <w:rFonts w:ascii="Times New Roman" w:hAnsi="Times New Roman" w:cs="Times New Roman"/>
          <w:b/>
          <w:sz w:val="28"/>
          <w:szCs w:val="28"/>
        </w:rPr>
        <w:t>3.4. Перечень рынков для содействия развитию конкуренции</w:t>
      </w: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Default="001F712F" w:rsidP="001F7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4C5B">
        <w:rPr>
          <w:rFonts w:ascii="Times New Roman" w:hAnsi="Times New Roman" w:cs="Times New Roman"/>
          <w:sz w:val="28"/>
          <w:szCs w:val="28"/>
        </w:rPr>
        <w:t>Ба</w:t>
      </w:r>
      <w:r w:rsidR="00021611">
        <w:rPr>
          <w:rFonts w:ascii="Times New Roman" w:hAnsi="Times New Roman" w:cs="Times New Roman"/>
          <w:sz w:val="28"/>
          <w:szCs w:val="28"/>
        </w:rPr>
        <w:t xml:space="preserve">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712F">
        <w:rPr>
          <w:rFonts w:ascii="Times New Roman" w:hAnsi="Times New Roman" w:cs="Times New Roman"/>
          <w:sz w:val="28"/>
          <w:szCs w:val="28"/>
        </w:rPr>
        <w:t xml:space="preserve"> проведена работа по определению приоритетных и социально значимых рынков в соответствии со спецификой экономики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712F">
        <w:rPr>
          <w:rFonts w:ascii="Times New Roman" w:hAnsi="Times New Roman" w:cs="Times New Roman"/>
          <w:sz w:val="28"/>
          <w:szCs w:val="28"/>
        </w:rPr>
        <w:t>: была проанализирована информац</w:t>
      </w:r>
      <w:r w:rsidR="00DB485D">
        <w:rPr>
          <w:rFonts w:ascii="Times New Roman" w:hAnsi="Times New Roman" w:cs="Times New Roman"/>
          <w:sz w:val="28"/>
          <w:szCs w:val="28"/>
        </w:rPr>
        <w:t>ия УФАС, показатели</w:t>
      </w:r>
      <w:r w:rsidRPr="001F712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446307">
        <w:rPr>
          <w:rFonts w:ascii="Times New Roman" w:hAnsi="Times New Roman" w:cs="Times New Roman"/>
          <w:sz w:val="28"/>
          <w:szCs w:val="28"/>
        </w:rPr>
        <w:t>.</w:t>
      </w:r>
    </w:p>
    <w:p w:rsidR="00446307" w:rsidRDefault="00446307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является Перечень приоритетных и социально-значимых рынков</w:t>
      </w:r>
      <w:r w:rsidR="00662122">
        <w:rPr>
          <w:rFonts w:ascii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66212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30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 xml:space="preserve">Бардымского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546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446307" w:rsidRPr="00446307" w:rsidTr="00446307">
        <w:trPr>
          <w:trHeight w:val="547"/>
          <w:tblHeader/>
        </w:trPr>
        <w:tc>
          <w:tcPr>
            <w:tcW w:w="4678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Наименование рынка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Обоснование выбора рынка</w:t>
            </w:r>
          </w:p>
        </w:tc>
      </w:tr>
      <w:tr w:rsidR="00446307" w:rsidRPr="00446307" w:rsidTr="00E95298">
        <w:trPr>
          <w:trHeight w:val="54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Социально-значимые рынки</w:t>
            </w:r>
          </w:p>
        </w:tc>
      </w:tr>
      <w:tr w:rsidR="00662122" w:rsidRPr="00446307" w:rsidTr="00446307">
        <w:trPr>
          <w:trHeight w:val="667"/>
        </w:trPr>
        <w:tc>
          <w:tcPr>
            <w:tcW w:w="4678" w:type="dxa"/>
            <w:shd w:val="clear" w:color="auto" w:fill="auto"/>
            <w:vAlign w:val="center"/>
          </w:tcPr>
          <w:p w:rsidR="00662122" w:rsidRPr="00446307" w:rsidRDefault="0039441F" w:rsidP="004463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662122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  <w:r w:rsidR="00662122"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 Рынок услуг дошкольного образования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2122" w:rsidRPr="00446307" w:rsidRDefault="00662122" w:rsidP="0066212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DB485D" w:rsidRDefault="00DB485D" w:rsidP="00DB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D" w:rsidRDefault="00DB485D" w:rsidP="00DB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ежегодной оценки эффективности проводимых мероприятий по развитию конкуренции утверждены их контрольные показатели в разрезе рынков.</w:t>
      </w:r>
    </w:p>
    <w:p w:rsidR="001F7260" w:rsidRPr="00FC17F8" w:rsidRDefault="001F7260" w:rsidP="001F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b/>
          <w:sz w:val="28"/>
          <w:szCs w:val="28"/>
        </w:rPr>
        <w:t>Контрольные показатели мероприятий по реализации мер по развитию</w:t>
      </w:r>
    </w:p>
    <w:p w:rsidR="001F7260" w:rsidRPr="00FC17F8" w:rsidRDefault="001F7260" w:rsidP="00DB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b/>
          <w:sz w:val="28"/>
          <w:szCs w:val="28"/>
        </w:rPr>
        <w:t>конкуренции на отдельных рынках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134"/>
        <w:gridCol w:w="993"/>
        <w:gridCol w:w="1134"/>
        <w:gridCol w:w="992"/>
        <w:gridCol w:w="992"/>
      </w:tblGrid>
      <w:tr w:rsidR="000E5C8E" w:rsidTr="00E95298">
        <w:tc>
          <w:tcPr>
            <w:tcW w:w="3510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7260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0E5C8E" w:rsidRPr="001F7260" w:rsidRDefault="000E5C8E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5516D7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3" w:type="dxa"/>
          </w:tcPr>
          <w:p w:rsidR="000E5C8E" w:rsidRPr="001F7260" w:rsidRDefault="000E5C8E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5516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год (план)</w:t>
            </w:r>
          </w:p>
        </w:tc>
        <w:tc>
          <w:tcPr>
            <w:tcW w:w="1134" w:type="dxa"/>
          </w:tcPr>
          <w:p w:rsidR="000E5C8E" w:rsidRPr="00524FBF" w:rsidRDefault="000E5C8E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5516D7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</w:t>
            </w:r>
            <w:r w:rsidR="0039441F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факт</w:t>
            </w: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E5C8E" w:rsidRPr="00524FBF" w:rsidRDefault="005516D7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2019 </w:t>
            </w:r>
            <w:r w:rsidR="000E5C8E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год (план)</w:t>
            </w:r>
          </w:p>
        </w:tc>
        <w:tc>
          <w:tcPr>
            <w:tcW w:w="992" w:type="dxa"/>
          </w:tcPr>
          <w:p w:rsidR="000E5C8E" w:rsidRPr="001F7260" w:rsidRDefault="005516D7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2020</w:t>
            </w:r>
            <w:r w:rsidR="000E5C8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39441F" w:rsidTr="00143EC5">
        <w:tc>
          <w:tcPr>
            <w:tcW w:w="9889" w:type="dxa"/>
            <w:gridSpan w:val="7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Рынок услуг дошкольного образования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детей, проживающих на территории Бардымского муниципального района и получающих образователь</w:t>
            </w:r>
            <w:r w:rsidRPr="001F0E2C">
              <w:rPr>
                <w:sz w:val="24"/>
                <w:szCs w:val="24"/>
              </w:rPr>
              <w:softHyphen/>
              <w:t>ные услуги в сфере дошкольного образования в част</w:t>
            </w:r>
            <w:r w:rsidRPr="001F0E2C">
              <w:rPr>
                <w:sz w:val="24"/>
                <w:szCs w:val="24"/>
              </w:rPr>
              <w:softHyphen/>
              <w:t>ных организациях, осуществляющих образовательную деятельность по образовательным программам до</w:t>
            </w:r>
            <w:r w:rsidRPr="001F0E2C">
              <w:rPr>
                <w:sz w:val="24"/>
                <w:szCs w:val="24"/>
              </w:rPr>
              <w:softHyphen/>
              <w:t>школьного образования.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39441F" w:rsidRPr="00524FB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 xml:space="preserve">Охват детей дошкольного возраста услугами </w:t>
            </w:r>
            <w:r w:rsidRPr="001F0E2C">
              <w:rPr>
                <w:sz w:val="24"/>
                <w:szCs w:val="24"/>
              </w:rPr>
              <w:lastRenderedPageBreak/>
              <w:t>дошколь</w:t>
            </w:r>
            <w:r w:rsidRPr="001F0E2C">
              <w:rPr>
                <w:sz w:val="24"/>
                <w:szCs w:val="24"/>
              </w:rPr>
              <w:softHyphen/>
              <w:t>ного образования от численности детей дошкольного возраста в Бардымском муниципальном районе (от обще</w:t>
            </w:r>
            <w:r w:rsidRPr="001F0E2C">
              <w:rPr>
                <w:sz w:val="24"/>
                <w:szCs w:val="24"/>
              </w:rPr>
              <w:softHyphen/>
              <w:t>го количества заявившихся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</w:tcPr>
          <w:p w:rsidR="0039441F" w:rsidRDefault="0039441F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5516D7">
              <w:rPr>
                <w:rFonts w:ascii="Times New Roman" w:eastAsia="Arial Unicode MS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lastRenderedPageBreak/>
              <w:t>Доля негосударственных дошкольных образователь</w:t>
            </w:r>
            <w:r w:rsidRPr="001F0E2C">
              <w:rPr>
                <w:sz w:val="24"/>
                <w:szCs w:val="24"/>
              </w:rPr>
              <w:softHyphen/>
              <w:t>ных организаций в Бардымском муниципальном районе от общего числа дошкольных образовательных органи</w:t>
            </w:r>
            <w:r w:rsidRPr="001F0E2C"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дошкольных образовательных учреждений, в которых созданы условия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441F" w:rsidRPr="00524FB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39441F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9441F" w:rsidRPr="00524FB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педагогов и управленческих кадров, прошедших переподготовку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3" w:type="dxa"/>
          </w:tcPr>
          <w:p w:rsid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9441F" w:rsidRPr="00524FB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  <w:r w:rsidR="0039441F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9441F" w:rsidRPr="00524FBF" w:rsidRDefault="00A77105" w:rsidP="00A7710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="0039441F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100,0</w:t>
            </w:r>
          </w:p>
        </w:tc>
      </w:tr>
      <w:tr w:rsidR="000E5C8E" w:rsidTr="00E95298">
        <w:tc>
          <w:tcPr>
            <w:tcW w:w="9889" w:type="dxa"/>
            <w:gridSpan w:val="7"/>
          </w:tcPr>
          <w:p w:rsidR="000E5C8E" w:rsidRPr="000E5C8E" w:rsidRDefault="00143EC5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 w:rsid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муниципальных закупок</w:t>
            </w:r>
          </w:p>
        </w:tc>
      </w:tr>
      <w:tr w:rsidR="000E5C8E" w:rsidTr="000E5C8E">
        <w:tc>
          <w:tcPr>
            <w:tcW w:w="3510" w:type="dxa"/>
          </w:tcPr>
          <w:p w:rsidR="000E5C8E" w:rsidRPr="0039441F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 путем проведения открытых конкурсов, конкурсов с ограниченным участием, двухэтапных  конкурсов, электронных аукционов, запросов котиро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вок, запросов предложений</w:t>
            </w:r>
          </w:p>
        </w:tc>
        <w:tc>
          <w:tcPr>
            <w:tcW w:w="1134" w:type="dxa"/>
            <w:vAlign w:val="center"/>
          </w:tcPr>
          <w:p w:rsidR="000E5C8E" w:rsidRPr="001F7260" w:rsidRDefault="000E5C8E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E5C8E" w:rsidRPr="001F7260" w:rsidRDefault="00A77105" w:rsidP="00A771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3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1134" w:type="dxa"/>
            <w:vAlign w:val="center"/>
          </w:tcPr>
          <w:p w:rsidR="000E5C8E" w:rsidRPr="00524FBF" w:rsidRDefault="00A7710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vAlign w:val="center"/>
          </w:tcPr>
          <w:p w:rsidR="000E5C8E" w:rsidRPr="00524FBF" w:rsidRDefault="0039441F" w:rsidP="0039441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не менее 15 %</w:t>
            </w:r>
          </w:p>
        </w:tc>
        <w:tc>
          <w:tcPr>
            <w:tcW w:w="992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</w:tr>
      <w:tr w:rsidR="00143EC5" w:rsidTr="00143EC5">
        <w:tc>
          <w:tcPr>
            <w:tcW w:w="9889" w:type="dxa"/>
            <w:gridSpan w:val="7"/>
          </w:tcPr>
          <w:p w:rsidR="00143EC5" w:rsidRPr="00143EC5" w:rsidRDefault="00143EC5" w:rsidP="00E9529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услуг розничной торговли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КФХ, получивших поддержку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EC5" w:rsidRPr="00524FBF" w:rsidRDefault="00EB6C3A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43EC5" w:rsidRPr="00524FBF" w:rsidRDefault="00143EC5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</w:t>
            </w:r>
            <w:r w:rsidRPr="0014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оформленная в собственность сельхозтоваропроизводителями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Га.</w:t>
            </w:r>
          </w:p>
        </w:tc>
        <w:tc>
          <w:tcPr>
            <w:tcW w:w="1134" w:type="dxa"/>
            <w:vAlign w:val="center"/>
          </w:tcPr>
          <w:p w:rsidR="00143EC5" w:rsidRPr="001F7260" w:rsidRDefault="00EB6C3A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EC5" w:rsidRPr="00524FBF" w:rsidRDefault="00EB6C3A" w:rsidP="00EB6C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vAlign w:val="center"/>
          </w:tcPr>
          <w:p w:rsidR="00143EC5" w:rsidRPr="00524FBF" w:rsidRDefault="00143EC5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ярмарок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43EC5" w:rsidRPr="00524FBF" w:rsidRDefault="00B26D9C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524FBF" w:rsidRDefault="00143EC5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43EC5" w:rsidRPr="00524FBF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3EC5" w:rsidRPr="00524FBF" w:rsidRDefault="00996A6F" w:rsidP="00996A6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</w:tbl>
    <w:p w:rsidR="004F62BE" w:rsidRPr="00446307" w:rsidRDefault="004F62BE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2BE" w:rsidRPr="00AE077D" w:rsidRDefault="00AE077D" w:rsidP="00AE07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3.5. </w:t>
      </w:r>
      <w:r w:rsidR="004F62BE" w:rsidRPr="00AE077D">
        <w:rPr>
          <w:rFonts w:ascii="Times New Roman" w:hAnsi="Times New Roman" w:cs="Times New Roman"/>
          <w:b/>
          <w:sz w:val="28"/>
          <w:szCs w:val="28"/>
        </w:rPr>
        <w:t>План мероприятий «дорожная карта» по содействию развития конкуренции</w:t>
      </w:r>
    </w:p>
    <w:p w:rsidR="004F62BE" w:rsidRPr="00AE077D" w:rsidRDefault="004F62BE" w:rsidP="00AE0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«Дорожной картой» предусматриваются мероприятия, выполняемые органами местного самоуправления, направленные на развитие конкурентной среды для каждого из предусмотренных социально значимых рынков, а также системные мероприятия. Реализация мероприятий обеспечит достижение целевых показателей развития конкуренции, установленных «дорож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картой». Кроме того,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рганом местного самоуправления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разрабатывается и утверждается план по реализации мероприятий.</w:t>
      </w:r>
    </w:p>
    <w:p w:rsidR="004F62BE" w:rsidRPr="00AE077D" w:rsidRDefault="004F62BE" w:rsidP="00555F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sz w:val="28"/>
          <w:szCs w:val="28"/>
        </w:rPr>
        <w:t>«Дорожн</w:t>
      </w:r>
      <w:r w:rsidR="00555F6D">
        <w:rPr>
          <w:rFonts w:ascii="Times New Roman" w:hAnsi="Times New Roman" w:cs="Times New Roman"/>
          <w:sz w:val="28"/>
          <w:szCs w:val="28"/>
        </w:rPr>
        <w:t>ая</w:t>
      </w:r>
      <w:r w:rsidRPr="00AE077D">
        <w:rPr>
          <w:rFonts w:ascii="Times New Roman" w:hAnsi="Times New Roman" w:cs="Times New Roman"/>
          <w:sz w:val="28"/>
          <w:szCs w:val="28"/>
        </w:rPr>
        <w:t xml:space="preserve"> карт</w:t>
      </w:r>
      <w:r w:rsidR="00555F6D">
        <w:rPr>
          <w:rFonts w:ascii="Times New Roman" w:hAnsi="Times New Roman" w:cs="Times New Roman"/>
          <w:sz w:val="28"/>
          <w:szCs w:val="28"/>
        </w:rPr>
        <w:t>а</w:t>
      </w:r>
      <w:r w:rsidRPr="00AE077D">
        <w:rPr>
          <w:rFonts w:ascii="Times New Roman" w:hAnsi="Times New Roman" w:cs="Times New Roman"/>
          <w:sz w:val="28"/>
          <w:szCs w:val="28"/>
        </w:rPr>
        <w:t xml:space="preserve">» включает в себя три блока: </w:t>
      </w:r>
    </w:p>
    <w:p w:rsidR="00555F6D" w:rsidRPr="00555F6D" w:rsidRDefault="004F62BE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 xml:space="preserve">Первый блок </w:t>
      </w:r>
      <w:r w:rsidRPr="00555F6D">
        <w:rPr>
          <w:rFonts w:ascii="Times New Roman" w:hAnsi="Times New Roman" w:cs="Times New Roman"/>
          <w:sz w:val="28"/>
          <w:szCs w:val="28"/>
        </w:rPr>
        <w:t xml:space="preserve">– </w:t>
      </w:r>
      <w:r w:rsidR="00555F6D" w:rsidRPr="00555F6D">
        <w:rPr>
          <w:rFonts w:ascii="Times New Roman" w:hAnsi="Times New Roman" w:cs="Times New Roman"/>
          <w:sz w:val="28"/>
          <w:szCs w:val="28"/>
        </w:rPr>
        <w:t>паспорт, содержащий описание темы, основных направлений и ожидаемых результатов.</w:t>
      </w:r>
    </w:p>
    <w:p w:rsidR="004F62BE" w:rsidRPr="00AE077D" w:rsidRDefault="00555F6D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Второй блок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4F62BE" w:rsidRPr="00AE077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по развитию конкуренции в разрезе утвержденных рынков</w:t>
      </w:r>
      <w:r w:rsidR="00020C70">
        <w:rPr>
          <w:rFonts w:ascii="Times New Roman" w:hAnsi="Times New Roman" w:cs="Times New Roman"/>
          <w:sz w:val="28"/>
          <w:szCs w:val="28"/>
        </w:rPr>
        <w:t>, включая контрольные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в разбивке по годам,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 </w:t>
      </w:r>
      <w:r w:rsidR="00020C70">
        <w:rPr>
          <w:rFonts w:ascii="Times New Roman" w:hAnsi="Times New Roman" w:cs="Times New Roman"/>
          <w:sz w:val="28"/>
          <w:szCs w:val="28"/>
        </w:rPr>
        <w:t>и перечень мероприятий, направленных на достижение значений контрольных показателей.</w:t>
      </w:r>
    </w:p>
    <w:p w:rsidR="004F62BE" w:rsidRPr="00020C70" w:rsidRDefault="00020C70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Третий блок</w:t>
      </w:r>
      <w:r w:rsidR="004F62BE" w:rsidRPr="00AE07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20C70">
        <w:rPr>
          <w:rFonts w:ascii="Times New Roman" w:hAnsi="Times New Roman" w:cs="Times New Roman"/>
          <w:sz w:val="28"/>
          <w:szCs w:val="28"/>
        </w:rPr>
        <w:t>перечень с</w:t>
      </w:r>
      <w:r w:rsidR="004F62BE" w:rsidRPr="00020C70">
        <w:rPr>
          <w:rFonts w:ascii="Times New Roman" w:hAnsi="Times New Roman" w:cs="Times New Roman"/>
          <w:sz w:val="28"/>
          <w:szCs w:val="28"/>
        </w:rPr>
        <w:t>истемны</w:t>
      </w:r>
      <w:r w:rsidRPr="00020C70">
        <w:rPr>
          <w:rFonts w:ascii="Times New Roman" w:hAnsi="Times New Roman" w:cs="Times New Roman"/>
          <w:sz w:val="28"/>
          <w:szCs w:val="28"/>
        </w:rPr>
        <w:t>х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020C70">
        <w:rPr>
          <w:rFonts w:ascii="Times New Roman" w:hAnsi="Times New Roman" w:cs="Times New Roman"/>
          <w:sz w:val="28"/>
          <w:szCs w:val="28"/>
        </w:rPr>
        <w:t>й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по развитию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муниципального района</w:t>
      </w:r>
      <w:r w:rsidR="004F62BE" w:rsidRPr="00020C70">
        <w:rPr>
          <w:rFonts w:ascii="Times New Roman" w:hAnsi="Times New Roman" w:cs="Times New Roman"/>
          <w:sz w:val="28"/>
          <w:szCs w:val="28"/>
        </w:rPr>
        <w:t>.</w:t>
      </w:r>
    </w:p>
    <w:p w:rsidR="00020C70" w:rsidRDefault="00020C70" w:rsidP="004F62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Pr="00020C70" w:rsidRDefault="00020C70" w:rsidP="00020C7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7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 xml:space="preserve">Ежегодный доклад о состоянии и развитии конкурентной среды на рынках товаров, работ и услуг в </w:t>
      </w:r>
      <w:r w:rsidR="00143EC5">
        <w:rPr>
          <w:rFonts w:ascii="Times New Roman" w:hAnsi="Times New Roman" w:cs="Times New Roman"/>
          <w:b/>
          <w:sz w:val="28"/>
          <w:szCs w:val="28"/>
        </w:rPr>
        <w:t xml:space="preserve">Бардымском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4F62BE" w:rsidRPr="00020C70" w:rsidRDefault="00446307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о состоянии и развитии конкурентной среды на рынках товаров, работ и услуг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70">
        <w:rPr>
          <w:rFonts w:ascii="Times New Roman" w:hAnsi="Times New Roman" w:cs="Times New Roman"/>
          <w:sz w:val="28"/>
          <w:szCs w:val="28"/>
        </w:rPr>
        <w:t xml:space="preserve"> подготовлен уполномоченным органом по содействию развитию конкуренции в 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является официальным документом, сформированным в целях обеспечения органов государственной власти </w:t>
      </w:r>
      <w:r w:rsidR="00020C70">
        <w:rPr>
          <w:rFonts w:ascii="Times New Roman" w:hAnsi="Times New Roman" w:cs="Times New Roman"/>
          <w:sz w:val="28"/>
          <w:szCs w:val="28"/>
        </w:rPr>
        <w:t>Пермского края</w:t>
      </w:r>
      <w:r w:rsidRPr="00020C7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70">
        <w:rPr>
          <w:rFonts w:ascii="Times New Roman" w:hAnsi="Times New Roman" w:cs="Times New Roman"/>
          <w:sz w:val="28"/>
          <w:szCs w:val="28"/>
        </w:rPr>
        <w:t xml:space="preserve">, юридических лиц, индивидуальных предпринимателей и граждан систематизированной </w:t>
      </w:r>
      <w:r w:rsidRPr="00020C70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аналитической информацией о состоянии конкуренции в </w:t>
      </w:r>
      <w:r w:rsidR="00143EC5">
        <w:rPr>
          <w:rFonts w:ascii="Times New Roman" w:hAnsi="Times New Roman" w:cs="Times New Roman"/>
          <w:sz w:val="28"/>
          <w:szCs w:val="28"/>
        </w:rPr>
        <w:t>Бардымском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r w:rsidR="00020C7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0C70">
        <w:rPr>
          <w:rFonts w:ascii="Times New Roman" w:hAnsi="Times New Roman" w:cs="Times New Roman"/>
          <w:sz w:val="28"/>
          <w:szCs w:val="28"/>
        </w:rPr>
        <w:t xml:space="preserve"> конкурентной политики, в том числе внедрения Стандарта развития конкуренции, представлены результаты состояния конкуренции в некоторых секторах экономики и на отдельных товарных рынках, рассмотрены основные проблемы их функционирования.</w:t>
      </w:r>
    </w:p>
    <w:p w:rsid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размещен на официальном сайте 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11" w:history="1">
        <w:r w:rsidR="00143EC5" w:rsidRPr="004D085C">
          <w:rPr>
            <w:rStyle w:val="a8"/>
            <w:rFonts w:ascii="Times New Roman" w:hAnsi="Times New Roman" w:cs="Times New Roman"/>
            <w:sz w:val="28"/>
            <w:szCs w:val="28"/>
          </w:rPr>
          <w:t>http://barda-rayon.ru/</w:t>
        </w:r>
      </w:hyperlink>
    </w:p>
    <w:p w:rsidR="00143EC5" w:rsidRDefault="00143EC5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12F" w:rsidRPr="00D43D8D" w:rsidRDefault="00D43D8D" w:rsidP="004F50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D8D">
        <w:rPr>
          <w:rFonts w:ascii="Times New Roman" w:hAnsi="Times New Roman" w:cs="Times New Roman"/>
          <w:b/>
          <w:sz w:val="32"/>
          <w:szCs w:val="32"/>
        </w:rPr>
        <w:t>IV. Сведения о достижении целевых значений контрольных показателей, установленных в плане мероприятий («дорожной карте») по содействию развитию конкуренции</w:t>
      </w:r>
    </w:p>
    <w:p w:rsidR="004F50D9" w:rsidRDefault="004F50D9" w:rsidP="004F5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4.1. Достижение целевых значений контрольных показателей «дорожной карты»</w:t>
      </w:r>
    </w:p>
    <w:p w:rsidR="00CE3202" w:rsidRDefault="00CE3202" w:rsidP="004F5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D9" w:rsidRPr="004F50D9" w:rsidRDefault="004F50D9" w:rsidP="004F5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sz w:val="28"/>
          <w:szCs w:val="28"/>
        </w:rPr>
        <w:t>ена на период 201</w:t>
      </w:r>
      <w:r w:rsidR="00143EC5">
        <w:rPr>
          <w:rFonts w:ascii="Times New Roman" w:hAnsi="Times New Roman" w:cs="Times New Roman"/>
          <w:sz w:val="28"/>
          <w:szCs w:val="28"/>
        </w:rPr>
        <w:t>7-2019</w:t>
      </w:r>
      <w:r>
        <w:rPr>
          <w:rFonts w:ascii="Times New Roman" w:hAnsi="Times New Roman" w:cs="Times New Roman"/>
          <w:sz w:val="28"/>
          <w:szCs w:val="28"/>
        </w:rPr>
        <w:t xml:space="preserve"> годы, деятельность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конкурентной среды направлена  на достижение  следующих целей: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1. создание благоприятных условий для развития конкуренции в социально-значимых отраслях экономики;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2. устранени</w:t>
      </w:r>
      <w:r>
        <w:rPr>
          <w:rFonts w:ascii="Times New Roman" w:hAnsi="Times New Roman" w:cs="Times New Roman"/>
          <w:sz w:val="28"/>
          <w:szCs w:val="28"/>
        </w:rPr>
        <w:t>е барьеров для создания бизнеса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3. повышение качества оказания услуг в сфере жилищно-коммунального хозяйства;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4. рост уровня удовлетворенности населения качеством предоставляемых услуг.</w:t>
      </w:r>
    </w:p>
    <w:p w:rsidR="005A764F" w:rsidRDefault="005618A1" w:rsidP="00EA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>установленные на 201</w:t>
      </w:r>
      <w:r w:rsidR="00EB6C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 xml:space="preserve"> год контрольные показатели реализации мероприя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тий «дорожной карты» выполнены</w:t>
      </w:r>
    </w:p>
    <w:p w:rsidR="00CE3202" w:rsidRDefault="00CE3202" w:rsidP="00DC4CF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E3202">
        <w:rPr>
          <w:rFonts w:ascii="Times New Roman" w:eastAsia="Times New Roman" w:hAnsi="Times New Roman"/>
          <w:b/>
          <w:sz w:val="28"/>
          <w:szCs w:val="28"/>
        </w:rPr>
        <w:t xml:space="preserve">4.2. </w:t>
      </w:r>
      <w:r w:rsidRPr="00CE3202">
        <w:rPr>
          <w:rFonts w:ascii="Times New Roman" w:hAnsi="Times New Roman"/>
          <w:b/>
          <w:sz w:val="28"/>
          <w:szCs w:val="28"/>
        </w:rPr>
        <w:t>Выполнение мероприятий по развитию конкуренции, не предусмотренных Планом мероприятий</w:t>
      </w:r>
    </w:p>
    <w:p w:rsidR="00CE3202" w:rsidRP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4CF4" w:rsidRPr="00CE3202" w:rsidRDefault="00DC4CF4" w:rsidP="00CE3202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Мероприятия, оказывающие влияние на развитие конкуренции, в том числе на приоритетных и социально-значимых рынках, реализуются </w:t>
      </w:r>
      <w:r w:rsidR="00DB485D">
        <w:rPr>
          <w:rFonts w:ascii="Times New Roman" w:eastAsia="Times New Roman" w:hAnsi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/>
          <w:sz w:val="28"/>
          <w:szCs w:val="28"/>
        </w:rPr>
        <w:t>в ра</w:t>
      </w:r>
      <w:r w:rsidR="00EB6C3A">
        <w:rPr>
          <w:rFonts w:ascii="Times New Roman" w:eastAsia="Times New Roman" w:hAnsi="Times New Roman"/>
          <w:sz w:val="28"/>
          <w:szCs w:val="28"/>
        </w:rPr>
        <w:t>мках утвержденных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дминистрацией </w:t>
      </w:r>
      <w:r w:rsidR="00EA18D3">
        <w:rPr>
          <w:rFonts w:ascii="Times New Roman" w:eastAsia="Times New Roman" w:hAnsi="Times New Roman"/>
          <w:sz w:val="28"/>
          <w:szCs w:val="28"/>
        </w:rPr>
        <w:t xml:space="preserve">Бардымского </w:t>
      </w:r>
      <w:r>
        <w:rPr>
          <w:rFonts w:ascii="Times New Roman" w:eastAsia="Times New Roman" w:hAnsi="Times New Roman"/>
          <w:sz w:val="28"/>
          <w:szCs w:val="28"/>
        </w:rPr>
        <w:t>муниципального района муниципальных программ.</w:t>
      </w:r>
      <w:r w:rsidRPr="00DC4CF4">
        <w:rPr>
          <w:rFonts w:ascii="Times New Roman" w:hAnsi="Times New Roman"/>
          <w:sz w:val="28"/>
          <w:szCs w:val="28"/>
        </w:rPr>
        <w:t xml:space="preserve"> </w:t>
      </w:r>
    </w:p>
    <w:p w:rsidR="00DB6FD4" w:rsidRPr="00CE3202" w:rsidRDefault="00CE3202" w:rsidP="00CE320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02">
        <w:rPr>
          <w:rFonts w:ascii="Times New Roman" w:eastAsia="Times New Roman" w:hAnsi="Times New Roman"/>
          <w:sz w:val="28"/>
          <w:szCs w:val="28"/>
        </w:rPr>
        <w:t>В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целях повышения конкурентоспособности и развития конкуренции в </w:t>
      </w:r>
      <w:r w:rsidR="00EA18D3">
        <w:rPr>
          <w:rFonts w:ascii="Times New Roman" w:eastAsia="Times New Roman" w:hAnsi="Times New Roman"/>
          <w:sz w:val="28"/>
          <w:szCs w:val="28"/>
        </w:rPr>
        <w:t xml:space="preserve">Бардымском 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>му</w:t>
      </w:r>
      <w:r>
        <w:rPr>
          <w:rFonts w:ascii="Times New Roman" w:eastAsia="Times New Roman" w:hAnsi="Times New Roman"/>
          <w:sz w:val="28"/>
          <w:szCs w:val="28"/>
        </w:rPr>
        <w:t>ниципальном районе реализуется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муниципальная программа «</w:t>
      </w:r>
      <w:r w:rsidR="00EA18D3">
        <w:rPr>
          <w:rFonts w:ascii="Times New Roman" w:eastAsia="Times New Roman" w:hAnsi="Times New Roman"/>
          <w:sz w:val="28"/>
          <w:szCs w:val="28"/>
        </w:rPr>
        <w:t>Создание условий для устойчивого экономического развития».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В составе муниципальной программы приняты следующие подпрограммы: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«Развитие 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сельского хозяйства Бардымского муниципального района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Бардымского муниципального района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548F" w:rsidRPr="006B4521" w:rsidRDefault="00EB6C3A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7F8">
        <w:rPr>
          <w:sz w:val="28"/>
          <w:szCs w:val="28"/>
        </w:rPr>
        <w:t xml:space="preserve"> </w:t>
      </w:r>
      <w:r w:rsidR="004B548F" w:rsidRPr="006B4521">
        <w:rPr>
          <w:sz w:val="28"/>
          <w:szCs w:val="28"/>
        </w:rPr>
        <w:t>Сельскохозяйственная отрасль района представлена 9 сельхозпредприятиями, 93 крестьянских фермерских хозяйства и свыше 12 тысяч личных подсобных хозяйств.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Посевная площадь в 2019 году составила 14 тысяч 869 Га, что на 137 Га больше 2018 года. Собрано 4 тысячи 6 т зерна, что на 36 % меньше уровня прошлого года. Урожайность зерновых составила 11,0 ц/га. Урожайность получили меньше, в связи с неблагоприятными условиями погоды – переувлажнением в период с июня по август месяц текущего года.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Во всех категориях хозяйств насчитывается 6 тысяч 48 голов крупного рогатого скота, в т.ч. коров 1 тысяча 935. Наибольшее поголовье крупного рогатого скота среди хозяйств у ООО «Искирь» и «ТРИуМФ», среди крестьянских (фермерских) хозяйств – КФХ Балтаева С.Т. и Галиев Р.Г.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За 2019 года произведено 2 тысячи 658 тонн молока.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Сельхозтоваропроизводителями закуплено сельскохозяйственной техники и оборудования на сумму 6 миллионов 845 тыс. рублей.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Выплачено субсидий по всем направлениям бюджетной поддержки в сумме 17 миллионов  996 тыс. рублей, в том числе: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- по программе «Развитие сельского хозяйства Бардымского муниципального района» из районного бюджета выделено субсидий – 1 миллион 650 тыс. рублей;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- на выполнение условий соглашений между сельхозтоваропроизводителями и Министерством сельского хозяйства края выделены субсидии из краевого и федерального бюджетов в сумме 10 миллионов  668 тыс. рублей;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- субсидия на возмещение части процентной ставки долгосрочных, среднесрочных, краткосрочных кредитов, взятых малыми формами хозяйствования и ЛПХ в размере 230 тысяч 52 рубля.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Грантовую поддержку получил проект начинающего фермера по развитию животноводческой фермы в с. Тюндюк.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 xml:space="preserve">Большой популярностью у сельхозтоваропроизводителей пользуются традиционные районные сельскохозяйственные ярмарки. Всего в текущем году проведено 6 таких ярмарок, в которых приняли участие свыше 250 участников. 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 xml:space="preserve">Фермеры Рожков Дмитрий, Вахонин Сергей, Шарипова Гульназ, Акбашева Физия свою продукцию поставляют в крупные торговые сети, такие как «Семья», «Магнит», «Ашан». 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Работа по развитию отрасли сельского хозяйства в районе будет продолжена, в том числе и введением в оборот неиспользуемых сельхозугодий, реализацией инвестиционных проектов. При этом стоит задача не просто разработать землю, а создать новые рабочие места, внедрить современные технологии, достичь высокой урожайности.</w:t>
      </w:r>
    </w:p>
    <w:p w:rsidR="004B548F" w:rsidRPr="006B4521" w:rsidRDefault="004B548F" w:rsidP="004B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Малый и  средний бизнес в Бардымском районе </w:t>
      </w:r>
      <w:r w:rsidRPr="006B4521">
        <w:rPr>
          <w:rFonts w:ascii="Times New Roman" w:hAnsi="Times New Roman" w:cs="Times New Roman"/>
          <w:sz w:val="28"/>
          <w:szCs w:val="28"/>
        </w:rPr>
        <w:t>становится все более значимой социально – экономической категорией. На территории района зарегистрировано 842 субъекта малого и среднего предпринимательства, расположено 260 объектов торговли, 4 из которых открылись в этом году, 36 объектов общественного питания, в т.ч. 2 начали функционировать в 2019 году.</w:t>
      </w:r>
    </w:p>
    <w:p w:rsidR="004B548F" w:rsidRPr="006B4521" w:rsidRDefault="004B548F" w:rsidP="004B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были проведены семинары, конкурсы, форумы и конференции, был </w:t>
      </w:r>
      <w:r w:rsidRPr="006B452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 Единый день приема предпринимателей.</w:t>
      </w:r>
    </w:p>
    <w:p w:rsidR="004B548F" w:rsidRPr="006B4521" w:rsidRDefault="004B548F" w:rsidP="004B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</w:t>
      </w:r>
      <w:r w:rsidRPr="006B4521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участвуют в различных программах, в этом году 3 субъекта малого предпринимательства через муниципальную программу получили 500 тыс. рублей на развитие своей деятельности. </w:t>
      </w:r>
    </w:p>
    <w:p w:rsidR="00786B22" w:rsidRPr="009F4C5B" w:rsidRDefault="00786B22" w:rsidP="009F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6B22" w:rsidRPr="009F4C5B" w:rsidSect="0000496B">
      <w:footerReference w:type="default" r:id="rId12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20" w:rsidRDefault="00562C20" w:rsidP="00A3515E">
      <w:pPr>
        <w:spacing w:after="0" w:line="240" w:lineRule="auto"/>
      </w:pPr>
      <w:r>
        <w:separator/>
      </w:r>
    </w:p>
  </w:endnote>
  <w:endnote w:type="continuationSeparator" w:id="1">
    <w:p w:rsidR="00562C20" w:rsidRDefault="00562C20" w:rsidP="00A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6153"/>
    </w:sdtPr>
    <w:sdtContent>
      <w:p w:rsidR="00A43C9C" w:rsidRDefault="00A43C9C">
        <w:pPr>
          <w:pStyle w:val="a5"/>
          <w:jc w:val="right"/>
        </w:pPr>
      </w:p>
      <w:p w:rsidR="00A43C9C" w:rsidRDefault="00A43C9C">
        <w:pPr>
          <w:pStyle w:val="a5"/>
          <w:jc w:val="right"/>
        </w:pPr>
      </w:p>
      <w:p w:rsidR="00A43C9C" w:rsidRDefault="00A43C9C">
        <w:pPr>
          <w:pStyle w:val="a5"/>
          <w:jc w:val="right"/>
        </w:pPr>
      </w:p>
      <w:p w:rsidR="00A43C9C" w:rsidRDefault="008415E1">
        <w:pPr>
          <w:pStyle w:val="a5"/>
          <w:jc w:val="right"/>
        </w:pPr>
        <w:fldSimple w:instr=" PAGE   \* MERGEFORMAT ">
          <w:r w:rsidR="0000496B">
            <w:rPr>
              <w:noProof/>
            </w:rPr>
            <w:t>2</w:t>
          </w:r>
        </w:fldSimple>
      </w:p>
    </w:sdtContent>
  </w:sdt>
  <w:p w:rsidR="00A43C9C" w:rsidRDefault="00A43C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20" w:rsidRDefault="00562C20" w:rsidP="00A3515E">
      <w:pPr>
        <w:spacing w:after="0" w:line="240" w:lineRule="auto"/>
      </w:pPr>
      <w:r>
        <w:separator/>
      </w:r>
    </w:p>
  </w:footnote>
  <w:footnote w:type="continuationSeparator" w:id="1">
    <w:p w:rsidR="00562C20" w:rsidRDefault="00562C20" w:rsidP="00A3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4E1"/>
    <w:multiLevelType w:val="hybridMultilevel"/>
    <w:tmpl w:val="1868C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15BA4"/>
    <w:multiLevelType w:val="hybridMultilevel"/>
    <w:tmpl w:val="BCCA30C0"/>
    <w:lvl w:ilvl="0" w:tplc="17AEDE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A5A1B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">
    <w:nsid w:val="289A45AD"/>
    <w:multiLevelType w:val="hybridMultilevel"/>
    <w:tmpl w:val="AE546A72"/>
    <w:lvl w:ilvl="0" w:tplc="FFFFFFFF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CA95824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5">
    <w:nsid w:val="493F3E14"/>
    <w:multiLevelType w:val="hybridMultilevel"/>
    <w:tmpl w:val="88A8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B083E"/>
    <w:multiLevelType w:val="hybridMultilevel"/>
    <w:tmpl w:val="E8C20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293F46"/>
    <w:multiLevelType w:val="multilevel"/>
    <w:tmpl w:val="3BD6C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15E"/>
    <w:rsid w:val="0000496B"/>
    <w:rsid w:val="00007E1D"/>
    <w:rsid w:val="000105F2"/>
    <w:rsid w:val="00020C70"/>
    <w:rsid w:val="00021611"/>
    <w:rsid w:val="000740E6"/>
    <w:rsid w:val="00095D1B"/>
    <w:rsid w:val="000A0920"/>
    <w:rsid w:val="000B50CE"/>
    <w:rsid w:val="000B785D"/>
    <w:rsid w:val="000C7117"/>
    <w:rsid w:val="000E5C8E"/>
    <w:rsid w:val="000F26F1"/>
    <w:rsid w:val="00102B08"/>
    <w:rsid w:val="00114E8D"/>
    <w:rsid w:val="00124C62"/>
    <w:rsid w:val="00143EC5"/>
    <w:rsid w:val="001452DB"/>
    <w:rsid w:val="001A02A5"/>
    <w:rsid w:val="001C2D47"/>
    <w:rsid w:val="001C697E"/>
    <w:rsid w:val="001E6FB0"/>
    <w:rsid w:val="001F53E9"/>
    <w:rsid w:val="001F712F"/>
    <w:rsid w:val="001F7260"/>
    <w:rsid w:val="00206000"/>
    <w:rsid w:val="00225006"/>
    <w:rsid w:val="0025511F"/>
    <w:rsid w:val="00272227"/>
    <w:rsid w:val="002E5572"/>
    <w:rsid w:val="003455D6"/>
    <w:rsid w:val="0035284C"/>
    <w:rsid w:val="003840DA"/>
    <w:rsid w:val="0039441F"/>
    <w:rsid w:val="003A5230"/>
    <w:rsid w:val="004413C1"/>
    <w:rsid w:val="00446307"/>
    <w:rsid w:val="00463221"/>
    <w:rsid w:val="00471C12"/>
    <w:rsid w:val="004B548F"/>
    <w:rsid w:val="004C396F"/>
    <w:rsid w:val="004D0A98"/>
    <w:rsid w:val="004F50D9"/>
    <w:rsid w:val="004F62BE"/>
    <w:rsid w:val="00524FBF"/>
    <w:rsid w:val="005516D7"/>
    <w:rsid w:val="00555F6D"/>
    <w:rsid w:val="005618A1"/>
    <w:rsid w:val="00562C20"/>
    <w:rsid w:val="00593904"/>
    <w:rsid w:val="005A2DC9"/>
    <w:rsid w:val="005A764F"/>
    <w:rsid w:val="005B762A"/>
    <w:rsid w:val="005C1FB3"/>
    <w:rsid w:val="0061266F"/>
    <w:rsid w:val="0064564D"/>
    <w:rsid w:val="00646C42"/>
    <w:rsid w:val="00662122"/>
    <w:rsid w:val="00665D70"/>
    <w:rsid w:val="006954C7"/>
    <w:rsid w:val="00705203"/>
    <w:rsid w:val="007602C4"/>
    <w:rsid w:val="00760BA8"/>
    <w:rsid w:val="00782E14"/>
    <w:rsid w:val="00786B22"/>
    <w:rsid w:val="007C5A70"/>
    <w:rsid w:val="007D0D6F"/>
    <w:rsid w:val="007D2C52"/>
    <w:rsid w:val="007F7A8E"/>
    <w:rsid w:val="008415E1"/>
    <w:rsid w:val="008A5600"/>
    <w:rsid w:val="008E2AA1"/>
    <w:rsid w:val="008F0B62"/>
    <w:rsid w:val="00914545"/>
    <w:rsid w:val="00923FD3"/>
    <w:rsid w:val="00926F4E"/>
    <w:rsid w:val="009303DE"/>
    <w:rsid w:val="00975068"/>
    <w:rsid w:val="009951C0"/>
    <w:rsid w:val="009962E6"/>
    <w:rsid w:val="00996A6F"/>
    <w:rsid w:val="009A5182"/>
    <w:rsid w:val="009A6891"/>
    <w:rsid w:val="009C1FE3"/>
    <w:rsid w:val="009E0C10"/>
    <w:rsid w:val="009F171E"/>
    <w:rsid w:val="009F4C5B"/>
    <w:rsid w:val="00A10584"/>
    <w:rsid w:val="00A1656F"/>
    <w:rsid w:val="00A3515E"/>
    <w:rsid w:val="00A43C9C"/>
    <w:rsid w:val="00A56812"/>
    <w:rsid w:val="00A77105"/>
    <w:rsid w:val="00AB1702"/>
    <w:rsid w:val="00AB3313"/>
    <w:rsid w:val="00AE077D"/>
    <w:rsid w:val="00AF06BB"/>
    <w:rsid w:val="00AF5841"/>
    <w:rsid w:val="00B26D9C"/>
    <w:rsid w:val="00B420CF"/>
    <w:rsid w:val="00BA4935"/>
    <w:rsid w:val="00BB5C6D"/>
    <w:rsid w:val="00BC373D"/>
    <w:rsid w:val="00C2241C"/>
    <w:rsid w:val="00CE3202"/>
    <w:rsid w:val="00CF7555"/>
    <w:rsid w:val="00D0001E"/>
    <w:rsid w:val="00D07098"/>
    <w:rsid w:val="00D125FE"/>
    <w:rsid w:val="00D43D8D"/>
    <w:rsid w:val="00D717E7"/>
    <w:rsid w:val="00DB485D"/>
    <w:rsid w:val="00DB6FD4"/>
    <w:rsid w:val="00DC081D"/>
    <w:rsid w:val="00DC4CF4"/>
    <w:rsid w:val="00DE0B42"/>
    <w:rsid w:val="00E25625"/>
    <w:rsid w:val="00E95298"/>
    <w:rsid w:val="00EA18D3"/>
    <w:rsid w:val="00EB6C3A"/>
    <w:rsid w:val="00EC236E"/>
    <w:rsid w:val="00ED21A7"/>
    <w:rsid w:val="00F45441"/>
    <w:rsid w:val="00F455EF"/>
    <w:rsid w:val="00F52692"/>
    <w:rsid w:val="00FC17F8"/>
    <w:rsid w:val="00FC547A"/>
    <w:rsid w:val="00F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A5"/>
  </w:style>
  <w:style w:type="paragraph" w:styleId="1">
    <w:name w:val="heading 1"/>
    <w:basedOn w:val="a"/>
    <w:next w:val="a"/>
    <w:link w:val="10"/>
    <w:qFormat/>
    <w:rsid w:val="00FC54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26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15E"/>
  </w:style>
  <w:style w:type="paragraph" w:styleId="a5">
    <w:name w:val="footer"/>
    <w:basedOn w:val="a"/>
    <w:link w:val="a6"/>
    <w:uiPriority w:val="99"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15E"/>
  </w:style>
  <w:style w:type="table" w:styleId="a7">
    <w:name w:val="Table Grid"/>
    <w:basedOn w:val="a1"/>
    <w:uiPriority w:val="59"/>
    <w:rsid w:val="00A3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FC54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4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6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11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3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07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70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0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545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basedOn w:val="a0"/>
    <w:link w:val="3"/>
    <w:rsid w:val="00394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2"/>
    <w:rsid w:val="003944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c">
    <w:name w:val="Normal (Web)"/>
    <w:basedOn w:val="a"/>
    <w:link w:val="ad"/>
    <w:uiPriority w:val="99"/>
    <w:unhideWhenUsed/>
    <w:rsid w:val="00E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303DE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9303D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303DE"/>
  </w:style>
  <w:style w:type="table" w:customStyle="1" w:styleId="TableNormal">
    <w:name w:val="Table Normal"/>
    <w:uiPriority w:val="2"/>
    <w:semiHidden/>
    <w:unhideWhenUsed/>
    <w:qFormat/>
    <w:rsid w:val="00EB6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6C3A"/>
    <w:pPr>
      <w:widowControl w:val="0"/>
      <w:autoSpaceDE w:val="0"/>
      <w:autoSpaceDN w:val="0"/>
      <w:spacing w:after="0" w:line="219" w:lineRule="exact"/>
    </w:pPr>
    <w:rPr>
      <w:rFonts w:ascii="Times New Roman" w:eastAsia="Times New Roman" w:hAnsi="Times New Roman" w:cs="Times New Roman"/>
      <w:lang w:bidi="ru-RU"/>
    </w:rPr>
  </w:style>
  <w:style w:type="character" w:customStyle="1" w:styleId="ad">
    <w:name w:val="Обычный (веб) Знак"/>
    <w:basedOn w:val="a0"/>
    <w:link w:val="ac"/>
    <w:uiPriority w:val="99"/>
    <w:locked/>
    <w:rsid w:val="004B54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permkrai.ru/razvitie-konkurentsii/realizatsiya-standarta-v-permskom-kra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da-ray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rda-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da-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4E94-BE5A-4DDA-809F-C983DEAF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kolyakova</dc:creator>
  <cp:lastModifiedBy>Ильнур</cp:lastModifiedBy>
  <cp:revision>2</cp:revision>
  <cp:lastPrinted>2020-02-14T09:52:00Z</cp:lastPrinted>
  <dcterms:created xsi:type="dcterms:W3CDTF">2020-02-14T09:56:00Z</dcterms:created>
  <dcterms:modified xsi:type="dcterms:W3CDTF">2020-02-14T09:56:00Z</dcterms:modified>
</cp:coreProperties>
</file>